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1DF3" w14:textId="01609769" w:rsidR="001C31FB" w:rsidRDefault="003E45A1" w:rsidP="003E45A1">
      <w:pPr>
        <w:jc w:val="center"/>
        <w:rPr>
          <w:sz w:val="96"/>
          <w:szCs w:val="96"/>
        </w:rPr>
      </w:pPr>
      <w:r w:rsidRPr="003E45A1">
        <w:rPr>
          <w:sz w:val="96"/>
          <w:szCs w:val="96"/>
        </w:rPr>
        <w:t>St Philips Catholic Primary School</w:t>
      </w:r>
    </w:p>
    <w:p w14:paraId="719D436D" w14:textId="3A8566C1" w:rsidR="003E45A1" w:rsidRDefault="003E45A1" w:rsidP="003E45A1">
      <w:pPr>
        <w:jc w:val="center"/>
        <w:rPr>
          <w:sz w:val="96"/>
          <w:szCs w:val="96"/>
        </w:rPr>
      </w:pPr>
      <w:r w:rsidRPr="003E45A1">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5B47171E" wp14:editId="4739A40E">
            <wp:simplePos x="0" y="0"/>
            <wp:positionH relativeFrom="column">
              <wp:posOffset>1087394</wp:posOffset>
            </wp:positionH>
            <wp:positionV relativeFrom="paragraph">
              <wp:posOffset>340257</wp:posOffset>
            </wp:positionV>
            <wp:extent cx="3729355" cy="3729355"/>
            <wp:effectExtent l="0" t="0" r="0" b="0"/>
            <wp:wrapTight wrapText="bothSides">
              <wp:wrapPolygon edited="0">
                <wp:start x="9342" y="2574"/>
                <wp:lineTo x="8459" y="2795"/>
                <wp:lineTo x="5958" y="3678"/>
                <wp:lineTo x="4413" y="5075"/>
                <wp:lineTo x="3384" y="6252"/>
                <wp:lineTo x="2722" y="7429"/>
                <wp:lineTo x="2207" y="8606"/>
                <wp:lineTo x="1986" y="9783"/>
                <wp:lineTo x="2207" y="12137"/>
                <wp:lineTo x="2574" y="13314"/>
                <wp:lineTo x="3089" y="14491"/>
                <wp:lineTo x="3751" y="15668"/>
                <wp:lineTo x="4928" y="16918"/>
                <wp:lineTo x="6547" y="18021"/>
                <wp:lineTo x="6620" y="18242"/>
                <wp:lineTo x="9783" y="18978"/>
                <wp:lineTo x="11548" y="18978"/>
                <wp:lineTo x="12210" y="18831"/>
                <wp:lineTo x="14564" y="18169"/>
                <wp:lineTo x="14638" y="18021"/>
                <wp:lineTo x="16403" y="16845"/>
                <wp:lineTo x="17507" y="15668"/>
                <wp:lineTo x="18316" y="14491"/>
                <wp:lineTo x="19198" y="12137"/>
                <wp:lineTo x="19566" y="10298"/>
                <wp:lineTo x="19345" y="10077"/>
                <wp:lineTo x="18021" y="9783"/>
                <wp:lineTo x="18169" y="8606"/>
                <wp:lineTo x="18021" y="7429"/>
                <wp:lineTo x="17654" y="6252"/>
                <wp:lineTo x="16992" y="5443"/>
                <wp:lineTo x="16771" y="5075"/>
                <wp:lineTo x="15741" y="4266"/>
                <wp:lineTo x="15153" y="3899"/>
                <wp:lineTo x="15226" y="3531"/>
                <wp:lineTo x="12137" y="2795"/>
                <wp:lineTo x="10445" y="2574"/>
                <wp:lineTo x="9342" y="2574"/>
              </wp:wrapPolygon>
            </wp:wrapTight>
            <wp:docPr id="1"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9355" cy="372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4DCC0" w14:textId="7286B160" w:rsidR="003E45A1" w:rsidRDefault="003E45A1" w:rsidP="003E45A1">
      <w:pPr>
        <w:jc w:val="center"/>
        <w:rPr>
          <w:sz w:val="96"/>
          <w:szCs w:val="96"/>
        </w:rPr>
      </w:pPr>
    </w:p>
    <w:p w14:paraId="514EC425" w14:textId="49459B99" w:rsidR="003E45A1" w:rsidRPr="003E45A1" w:rsidRDefault="003E45A1" w:rsidP="003E45A1">
      <w:pPr>
        <w:rPr>
          <w:rFonts w:ascii="Times New Roman" w:eastAsia="Times New Roman" w:hAnsi="Times New Roman" w:cs="Times New Roman"/>
          <w:lang w:eastAsia="en-GB"/>
        </w:rPr>
      </w:pPr>
      <w:r w:rsidRPr="003E45A1">
        <w:rPr>
          <w:rFonts w:ascii="Times New Roman" w:eastAsia="Times New Roman" w:hAnsi="Times New Roman" w:cs="Times New Roman"/>
          <w:lang w:eastAsia="en-GB"/>
        </w:rPr>
        <w:fldChar w:fldCharType="begin"/>
      </w:r>
      <w:r w:rsidR="004719E9">
        <w:rPr>
          <w:rFonts w:ascii="Times New Roman" w:eastAsia="Times New Roman" w:hAnsi="Times New Roman" w:cs="Times New Roman"/>
          <w:lang w:eastAsia="en-GB"/>
        </w:rPr>
        <w:instrText xml:space="preserve"> INCLUDEPICTURE "C:\\var\\folders\\r7\\60zbgjp91px45r25m4f8n2080000gn\\T\\com.microsoft.Word\\WebArchiveCopyPasteTempFiles\\st-philip's-logo-mark.png" \* MERGEFORMAT </w:instrText>
      </w:r>
      <w:r w:rsidR="00E1632D">
        <w:rPr>
          <w:rFonts w:ascii="Times New Roman" w:eastAsia="Times New Roman" w:hAnsi="Times New Roman" w:cs="Times New Roman"/>
          <w:lang w:eastAsia="en-GB"/>
        </w:rPr>
        <w:fldChar w:fldCharType="separate"/>
      </w:r>
      <w:r w:rsidRPr="003E45A1">
        <w:rPr>
          <w:rFonts w:ascii="Times New Roman" w:eastAsia="Times New Roman" w:hAnsi="Times New Roman" w:cs="Times New Roman"/>
          <w:lang w:eastAsia="en-GB"/>
        </w:rPr>
        <w:fldChar w:fldCharType="end"/>
      </w:r>
    </w:p>
    <w:p w14:paraId="102F2340" w14:textId="629C1A12" w:rsidR="003E45A1" w:rsidRDefault="003E45A1" w:rsidP="003E45A1">
      <w:pPr>
        <w:jc w:val="center"/>
        <w:rPr>
          <w:sz w:val="96"/>
          <w:szCs w:val="96"/>
        </w:rPr>
      </w:pPr>
    </w:p>
    <w:p w14:paraId="72927088" w14:textId="07871AB1" w:rsidR="003E45A1" w:rsidRDefault="003E45A1" w:rsidP="003E45A1">
      <w:pPr>
        <w:jc w:val="center"/>
        <w:rPr>
          <w:sz w:val="96"/>
          <w:szCs w:val="96"/>
        </w:rPr>
      </w:pPr>
    </w:p>
    <w:p w14:paraId="0C545F6C" w14:textId="79D9FB2A" w:rsidR="003E45A1" w:rsidRDefault="003E45A1" w:rsidP="003E45A1">
      <w:pPr>
        <w:jc w:val="center"/>
        <w:rPr>
          <w:sz w:val="96"/>
          <w:szCs w:val="96"/>
        </w:rPr>
      </w:pPr>
    </w:p>
    <w:p w14:paraId="1890BD69" w14:textId="77777777" w:rsidR="003E45A1" w:rsidRDefault="003E45A1" w:rsidP="003E45A1">
      <w:pPr>
        <w:jc w:val="center"/>
        <w:rPr>
          <w:sz w:val="96"/>
          <w:szCs w:val="96"/>
        </w:rPr>
      </w:pPr>
    </w:p>
    <w:p w14:paraId="661580FC" w14:textId="62023FDA" w:rsidR="003E45A1" w:rsidRDefault="003E45A1" w:rsidP="003E45A1">
      <w:pPr>
        <w:jc w:val="center"/>
        <w:rPr>
          <w:sz w:val="96"/>
          <w:szCs w:val="96"/>
        </w:rPr>
      </w:pPr>
      <w:r>
        <w:rPr>
          <w:sz w:val="96"/>
          <w:szCs w:val="96"/>
        </w:rPr>
        <w:t>History Policy</w:t>
      </w:r>
    </w:p>
    <w:p w14:paraId="5E6501C5" w14:textId="77D8DC27" w:rsidR="003E45A1" w:rsidRDefault="003E45A1" w:rsidP="003E45A1">
      <w:pPr>
        <w:jc w:val="center"/>
        <w:rPr>
          <w:sz w:val="96"/>
          <w:szCs w:val="96"/>
        </w:rPr>
      </w:pPr>
      <w:r>
        <w:rPr>
          <w:sz w:val="96"/>
          <w:szCs w:val="96"/>
        </w:rPr>
        <w:t>2023</w:t>
      </w:r>
    </w:p>
    <w:p w14:paraId="5E2C24CD" w14:textId="77777777" w:rsidR="003E45A1" w:rsidRDefault="003E45A1" w:rsidP="003E45A1">
      <w:pPr>
        <w:spacing w:before="100" w:beforeAutospacing="1" w:after="100" w:afterAutospacing="1"/>
        <w:rPr>
          <w:sz w:val="96"/>
          <w:szCs w:val="96"/>
        </w:rPr>
      </w:pPr>
    </w:p>
    <w:p w14:paraId="4979AA59" w14:textId="5E8CAEB4"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lastRenderedPageBreak/>
        <w:t xml:space="preserve">This History Policy is set within the context of the whole school aims and mission statement: </w:t>
      </w:r>
    </w:p>
    <w:p w14:paraId="5B88F145" w14:textId="0A73A624"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Pr>
          <w:rFonts w:ascii="LucidaHandwriting" w:eastAsia="Times New Roman" w:hAnsi="LucidaHandwriting" w:cs="Times New Roman"/>
          <w:i/>
          <w:iCs/>
          <w:lang w:eastAsia="en-GB"/>
        </w:rPr>
        <w:t>Learning and working together through Christ.</w:t>
      </w:r>
    </w:p>
    <w:p w14:paraId="36130AC3" w14:textId="77777777" w:rsid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There are </w:t>
      </w:r>
      <w:r>
        <w:rPr>
          <w:rFonts w:ascii="Calibri" w:eastAsia="Times New Roman" w:hAnsi="Calibri" w:cs="Calibri"/>
          <w:lang w:eastAsia="en-GB"/>
        </w:rPr>
        <w:t xml:space="preserve">three </w:t>
      </w:r>
      <w:r w:rsidRPr="003E45A1">
        <w:rPr>
          <w:rFonts w:ascii="Calibri" w:eastAsia="Times New Roman" w:hAnsi="Calibri" w:cs="Calibri"/>
          <w:lang w:eastAsia="en-GB"/>
        </w:rPr>
        <w:t xml:space="preserve">main purposes to this policy: </w:t>
      </w:r>
    </w:p>
    <w:p w14:paraId="7CEBA30C" w14:textId="033ED6BB" w:rsidR="004719E9" w:rsidRDefault="003E45A1" w:rsidP="004719E9">
      <w:pPr>
        <w:pStyle w:val="ListParagraph"/>
        <w:numPr>
          <w:ilvl w:val="0"/>
          <w:numId w:val="21"/>
        </w:numPr>
        <w:spacing w:before="100" w:beforeAutospacing="1" w:after="100" w:afterAutospacing="1"/>
        <w:rPr>
          <w:rFonts w:ascii="Calibri" w:eastAsia="Times New Roman" w:hAnsi="Calibri" w:cs="Calibri"/>
          <w:lang w:eastAsia="en-GB"/>
        </w:rPr>
      </w:pPr>
      <w:r w:rsidRPr="004719E9">
        <w:rPr>
          <w:rFonts w:ascii="Calibri" w:eastAsia="Times New Roman" w:hAnsi="Calibri" w:cs="Calibri"/>
          <w:lang w:eastAsia="en-GB"/>
        </w:rPr>
        <w:t xml:space="preserve">To establish expectations for teachers of this </w:t>
      </w:r>
      <w:r w:rsidR="004719E9" w:rsidRPr="004719E9">
        <w:rPr>
          <w:rFonts w:ascii="Calibri" w:eastAsia="Times New Roman" w:hAnsi="Calibri" w:cs="Calibri"/>
          <w:lang w:eastAsia="en-GB"/>
        </w:rPr>
        <w:t>subject.</w:t>
      </w:r>
    </w:p>
    <w:p w14:paraId="536ECCD2" w14:textId="6566E3BC" w:rsidR="004719E9" w:rsidRDefault="003E45A1" w:rsidP="004719E9">
      <w:pPr>
        <w:pStyle w:val="ListParagraph"/>
        <w:numPr>
          <w:ilvl w:val="0"/>
          <w:numId w:val="21"/>
        </w:numPr>
        <w:spacing w:before="100" w:beforeAutospacing="1" w:after="100" w:afterAutospacing="1"/>
        <w:rPr>
          <w:rFonts w:ascii="Calibri" w:eastAsia="Times New Roman" w:hAnsi="Calibri" w:cs="Calibri"/>
          <w:lang w:eastAsia="en-GB"/>
        </w:rPr>
      </w:pPr>
      <w:r w:rsidRPr="004719E9">
        <w:rPr>
          <w:rFonts w:ascii="Calibri" w:eastAsia="Times New Roman" w:hAnsi="Calibri" w:cs="Calibri"/>
          <w:lang w:eastAsia="en-GB"/>
        </w:rPr>
        <w:t xml:space="preserve">To promote continuity and coherence across the </w:t>
      </w:r>
      <w:r w:rsidR="004719E9" w:rsidRPr="004719E9">
        <w:rPr>
          <w:rFonts w:ascii="Calibri" w:eastAsia="Times New Roman" w:hAnsi="Calibri" w:cs="Calibri"/>
          <w:lang w:eastAsia="en-GB"/>
        </w:rPr>
        <w:t>school.</w:t>
      </w:r>
    </w:p>
    <w:p w14:paraId="2EAC36BC" w14:textId="67149C59" w:rsidR="003E45A1" w:rsidRPr="004719E9" w:rsidRDefault="003E45A1" w:rsidP="004719E9">
      <w:pPr>
        <w:pStyle w:val="ListParagraph"/>
        <w:numPr>
          <w:ilvl w:val="0"/>
          <w:numId w:val="21"/>
        </w:numPr>
        <w:spacing w:before="100" w:beforeAutospacing="1" w:after="100" w:afterAutospacing="1"/>
        <w:rPr>
          <w:rFonts w:ascii="Calibri" w:eastAsia="Times New Roman" w:hAnsi="Calibri" w:cs="Calibri"/>
          <w:lang w:eastAsia="en-GB"/>
        </w:rPr>
      </w:pPr>
      <w:r w:rsidRPr="004719E9">
        <w:rPr>
          <w:rFonts w:ascii="Calibri" w:eastAsia="Times New Roman" w:hAnsi="Calibri" w:cs="Calibri"/>
          <w:lang w:eastAsia="en-GB"/>
        </w:rPr>
        <w:t xml:space="preserve"> To state the school’s approaches to this subject </w:t>
      </w:r>
      <w:r w:rsidR="004719E9" w:rsidRPr="004719E9">
        <w:rPr>
          <w:rFonts w:ascii="Calibri" w:eastAsia="Times New Roman" w:hAnsi="Calibri" w:cs="Calibri"/>
          <w:lang w:eastAsia="en-GB"/>
        </w:rPr>
        <w:t>to</w:t>
      </w:r>
      <w:r w:rsidRPr="004719E9">
        <w:rPr>
          <w:rFonts w:ascii="Calibri" w:eastAsia="Times New Roman" w:hAnsi="Calibri" w:cs="Calibri"/>
          <w:lang w:eastAsia="en-GB"/>
        </w:rPr>
        <w:t xml:space="preserve"> promote public, and particularly parents’ and carers’, understanding of the curriculum. </w:t>
      </w:r>
    </w:p>
    <w:p w14:paraId="1BE6C4D0" w14:textId="6136CF0E" w:rsidR="004719E9" w:rsidRPr="004719E9" w:rsidRDefault="004719E9" w:rsidP="004719E9">
      <w:pPr>
        <w:pStyle w:val="ListParagraph"/>
        <w:numPr>
          <w:ilvl w:val="0"/>
          <w:numId w:val="21"/>
        </w:numPr>
        <w:spacing w:before="100" w:beforeAutospacing="1" w:after="100" w:afterAutospacing="1"/>
        <w:rPr>
          <w:rFonts w:ascii="Calibri" w:eastAsia="Times New Roman" w:hAnsi="Calibri" w:cs="Calibri"/>
          <w:lang w:eastAsia="en-GB"/>
        </w:rPr>
      </w:pPr>
      <w:r w:rsidRPr="004719E9">
        <w:rPr>
          <w:rFonts w:ascii="Calibri" w:eastAsia="Times New Roman" w:hAnsi="Calibri" w:cs="Calibri"/>
          <w:lang w:eastAsia="en-GB"/>
        </w:rPr>
        <w:t>To ensure that our key stage 2 leavers are ready for the next stage of their education as historians</w:t>
      </w:r>
      <w:r>
        <w:rPr>
          <w:rFonts w:ascii="Calibri" w:eastAsia="Times New Roman" w:hAnsi="Calibri" w:cs="Calibri"/>
          <w:lang w:eastAsia="en-GB"/>
        </w:rPr>
        <w:t>.</w:t>
      </w:r>
    </w:p>
    <w:p w14:paraId="1FBC9407"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The implementation of the policy is the responsibility of all the teaching staff. </w:t>
      </w:r>
    </w:p>
    <w:p w14:paraId="2087A032" w14:textId="37A708E5" w:rsidR="003E45A1" w:rsidRPr="003E45A1" w:rsidRDefault="003E45A1" w:rsidP="003E45A1">
      <w:pPr>
        <w:spacing w:before="100" w:beforeAutospacing="1" w:after="100" w:afterAutospacing="1"/>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Rationale</w:t>
      </w:r>
    </w:p>
    <w:p w14:paraId="0E1954DD"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LucidaHandwriting" w:eastAsia="Times New Roman" w:hAnsi="LucidaHandwriting" w:cs="Times New Roman"/>
          <w:i/>
          <w:iCs/>
          <w:sz w:val="22"/>
          <w:szCs w:val="22"/>
          <w:lang w:eastAsia="en-GB"/>
        </w:rPr>
        <w:t xml:space="preserve">“The more you know about the past, the better prepared you are for the future.” </w:t>
      </w:r>
      <w:r w:rsidRPr="003E45A1">
        <w:rPr>
          <w:rFonts w:ascii="Calibri" w:eastAsia="Times New Roman" w:hAnsi="Calibri" w:cs="Calibri"/>
          <w:lang w:eastAsia="en-GB"/>
        </w:rPr>
        <w:t xml:space="preserve">- Theodore Roosevelt </w:t>
      </w:r>
    </w:p>
    <w:p w14:paraId="7CD96CB0" w14:textId="1E0D1A60" w:rsidR="003E45A1" w:rsidRPr="003E45A1" w:rsidRDefault="003E45A1" w:rsidP="003E45A1">
      <w:pPr>
        <w:spacing w:before="100" w:beforeAutospacing="1" w:after="100" w:afterAutospacing="1"/>
        <w:jc w:val="center"/>
        <w:rPr>
          <w:rFonts w:ascii="Times New Roman" w:eastAsia="Times New Roman" w:hAnsi="Times New Roman" w:cs="Times New Roman"/>
          <w:lang w:eastAsia="en-GB"/>
        </w:rPr>
      </w:pPr>
      <w:r>
        <w:rPr>
          <w:rFonts w:ascii="Calibri" w:eastAsia="Times New Roman" w:hAnsi="Calibri" w:cs="Calibri"/>
          <w:b/>
          <w:bCs/>
          <w:sz w:val="28"/>
          <w:szCs w:val="28"/>
          <w:lang w:eastAsia="en-GB"/>
        </w:rPr>
        <w:t xml:space="preserve">As a </w:t>
      </w:r>
      <w:r w:rsidRPr="003E45A1">
        <w:rPr>
          <w:rFonts w:ascii="Calibri" w:eastAsia="Times New Roman" w:hAnsi="Calibri" w:cs="Calibri"/>
          <w:b/>
          <w:bCs/>
          <w:sz w:val="28"/>
          <w:szCs w:val="28"/>
          <w:lang w:eastAsia="en-GB"/>
        </w:rPr>
        <w:t xml:space="preserve">school </w:t>
      </w:r>
      <w:r>
        <w:rPr>
          <w:rFonts w:ascii="Calibri" w:eastAsia="Times New Roman" w:hAnsi="Calibri" w:cs="Calibri"/>
          <w:b/>
          <w:bCs/>
          <w:sz w:val="28"/>
          <w:szCs w:val="28"/>
          <w:lang w:eastAsia="en-GB"/>
        </w:rPr>
        <w:t xml:space="preserve">we </w:t>
      </w:r>
      <w:r w:rsidRPr="003E45A1">
        <w:rPr>
          <w:rFonts w:ascii="Calibri" w:eastAsia="Times New Roman" w:hAnsi="Calibri" w:cs="Calibri"/>
          <w:b/>
          <w:bCs/>
          <w:sz w:val="28"/>
          <w:szCs w:val="28"/>
          <w:lang w:eastAsia="en-GB"/>
        </w:rPr>
        <w:t>aim</w:t>
      </w:r>
      <w:r>
        <w:rPr>
          <w:rFonts w:ascii="Calibri" w:eastAsia="Times New Roman" w:hAnsi="Calibri" w:cs="Calibri"/>
          <w:b/>
          <w:bCs/>
          <w:sz w:val="28"/>
          <w:szCs w:val="28"/>
          <w:lang w:eastAsia="en-GB"/>
        </w:rPr>
        <w:t xml:space="preserve"> </w:t>
      </w:r>
      <w:r w:rsidRPr="003E45A1">
        <w:rPr>
          <w:rFonts w:ascii="Calibri" w:eastAsia="Times New Roman" w:hAnsi="Calibri" w:cs="Calibri"/>
          <w:b/>
          <w:bCs/>
          <w:sz w:val="28"/>
          <w:szCs w:val="28"/>
          <w:lang w:eastAsia="en-GB"/>
        </w:rPr>
        <w:t>to:</w:t>
      </w:r>
    </w:p>
    <w:p w14:paraId="3C2B83F0" w14:textId="11776948"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Deliver a high-quality history education that enables learners to gain an understanding of our local heritage, Britain’s past and that of the wider world. </w:t>
      </w:r>
    </w:p>
    <w:p w14:paraId="6C716C85" w14:textId="4B8C9EF9"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Inspire children’s curiosity to know more about the past. </w:t>
      </w:r>
    </w:p>
    <w:p w14:paraId="4D6636F6" w14:textId="0452C25A"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Demonstrate that they know of some major events of British and world history within a broad chronological structure. </w:t>
      </w:r>
    </w:p>
    <w:p w14:paraId="0510B648" w14:textId="3042657C"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Demonstrate that they appreciate the breadth and richness of history </w:t>
      </w:r>
      <w:proofErr w:type="gramStart"/>
      <w:r w:rsidRPr="003E45A1">
        <w:rPr>
          <w:rFonts w:ascii="Calibri" w:eastAsia="Times New Roman" w:hAnsi="Calibri" w:cs="Calibri"/>
          <w:lang w:eastAsia="en-GB"/>
        </w:rPr>
        <w:t>e.g.</w:t>
      </w:r>
      <w:proofErr w:type="gramEnd"/>
      <w:r w:rsidRPr="003E45A1">
        <w:rPr>
          <w:rFonts w:ascii="Calibri" w:eastAsia="Times New Roman" w:hAnsi="Calibri" w:cs="Calibri"/>
          <w:lang w:eastAsia="en-GB"/>
        </w:rPr>
        <w:t xml:space="preserve"> by drawing attention to the technological, scientific and aesthetic achievements of the </w:t>
      </w:r>
      <w:r>
        <w:rPr>
          <w:rFonts w:ascii="Times New Roman" w:eastAsia="Times New Roman" w:hAnsi="Times New Roman" w:cs="Times New Roman"/>
          <w:lang w:eastAsia="en-GB"/>
        </w:rPr>
        <w:t>p</w:t>
      </w:r>
      <w:r w:rsidRPr="003E45A1">
        <w:rPr>
          <w:rFonts w:ascii="Calibri" w:eastAsia="Times New Roman" w:hAnsi="Calibri" w:cs="Calibri"/>
          <w:lang w:eastAsia="en-GB"/>
        </w:rPr>
        <w:t xml:space="preserve">ast. </w:t>
      </w:r>
    </w:p>
    <w:p w14:paraId="0950EC2F" w14:textId="3012CA47"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Appreciate that different societies have held different beliefs, values and attitudes at</w:t>
      </w:r>
      <w:r>
        <w:rPr>
          <w:rFonts w:ascii="Calibri" w:eastAsia="Times New Roman" w:hAnsi="Calibri" w:cs="Calibri"/>
          <w:lang w:eastAsia="en-GB"/>
        </w:rPr>
        <w:t xml:space="preserve"> </w:t>
      </w:r>
      <w:r w:rsidRPr="003E45A1">
        <w:rPr>
          <w:rFonts w:ascii="Calibri" w:eastAsia="Times New Roman" w:hAnsi="Calibri" w:cs="Calibri"/>
          <w:lang w:eastAsia="en-GB"/>
        </w:rPr>
        <w:t xml:space="preserve">different times. </w:t>
      </w:r>
    </w:p>
    <w:p w14:paraId="7F5D1673" w14:textId="53F66C68"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A</w:t>
      </w:r>
      <w:r w:rsidRPr="003E45A1">
        <w:rPr>
          <w:rFonts w:ascii="Calibri" w:eastAsia="Times New Roman" w:hAnsi="Calibri" w:cs="Calibri"/>
          <w:lang w:eastAsia="en-GB"/>
        </w:rPr>
        <w:t xml:space="preserve">ppreciate that the beliefs, values and attitudes of people in modern Britain have grown out of their past experiences. Learn about the social, cultural, religious and ethnic diversities of the societies studied. </w:t>
      </w:r>
    </w:p>
    <w:p w14:paraId="31334541" w14:textId="2C237580"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Understand that evidence of the past may be interpreted in different ways. </w:t>
      </w:r>
    </w:p>
    <w:p w14:paraId="43177A01" w14:textId="3A87C1E0"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Use chronological conventions such as B.C., A.D., century etc. and be able to record, select and organise this information appropriately. </w:t>
      </w:r>
    </w:p>
    <w:p w14:paraId="069DBD88" w14:textId="77777777" w:rsid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M</w:t>
      </w:r>
      <w:r w:rsidRPr="003E45A1">
        <w:rPr>
          <w:rFonts w:ascii="Calibri" w:eastAsia="Times New Roman" w:hAnsi="Calibri" w:cs="Calibri"/>
          <w:lang w:eastAsia="en-GB"/>
        </w:rPr>
        <w:t xml:space="preserve">ake use of primary and secondary sources and visits to support interpretations of historical events. </w:t>
      </w:r>
    </w:p>
    <w:p w14:paraId="17A8FA13" w14:textId="7983A159" w:rsid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Make simple causal connections, especially those involving historical characters and their actions. </w:t>
      </w:r>
    </w:p>
    <w:p w14:paraId="3E891185" w14:textId="536D0015" w:rsidR="003E45A1" w:rsidRPr="003E45A1" w:rsidRDefault="003E45A1" w:rsidP="003E45A1">
      <w:pPr>
        <w:numPr>
          <w:ilvl w:val="0"/>
          <w:numId w:val="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Recognise similarities and differences between the past and present day. </w:t>
      </w:r>
    </w:p>
    <w:p w14:paraId="1C55C64A" w14:textId="77777777" w:rsidR="003E45A1" w:rsidRDefault="003E45A1" w:rsidP="003E45A1">
      <w:pPr>
        <w:spacing w:before="100" w:beforeAutospacing="1" w:after="100" w:afterAutospacing="1"/>
        <w:ind w:left="720"/>
        <w:rPr>
          <w:rFonts w:ascii="Calibri" w:eastAsia="Times New Roman" w:hAnsi="Calibri" w:cs="Calibri"/>
          <w:b/>
          <w:bCs/>
          <w:sz w:val="28"/>
          <w:szCs w:val="28"/>
          <w:lang w:eastAsia="en-GB"/>
        </w:rPr>
      </w:pPr>
    </w:p>
    <w:p w14:paraId="4ACDCA3A" w14:textId="77777777" w:rsidR="003E45A1" w:rsidRDefault="003E45A1" w:rsidP="003E45A1">
      <w:pPr>
        <w:spacing w:before="100" w:beforeAutospacing="1" w:after="100" w:afterAutospacing="1"/>
        <w:ind w:left="720"/>
        <w:rPr>
          <w:rFonts w:ascii="Calibri" w:eastAsia="Times New Roman" w:hAnsi="Calibri" w:cs="Calibri"/>
          <w:b/>
          <w:bCs/>
          <w:sz w:val="28"/>
          <w:szCs w:val="28"/>
          <w:lang w:eastAsia="en-GB"/>
        </w:rPr>
      </w:pPr>
    </w:p>
    <w:p w14:paraId="0473B57A" w14:textId="77777777" w:rsidR="003E45A1" w:rsidRDefault="003E45A1" w:rsidP="003E45A1">
      <w:pPr>
        <w:spacing w:before="100" w:beforeAutospacing="1" w:after="100" w:afterAutospacing="1"/>
        <w:ind w:left="720"/>
        <w:rPr>
          <w:rFonts w:ascii="Calibri" w:eastAsia="Times New Roman" w:hAnsi="Calibri" w:cs="Calibri"/>
          <w:b/>
          <w:bCs/>
          <w:sz w:val="28"/>
          <w:szCs w:val="28"/>
          <w:lang w:eastAsia="en-GB"/>
        </w:rPr>
      </w:pPr>
    </w:p>
    <w:p w14:paraId="2B71E041" w14:textId="77B99EE7" w:rsidR="003E45A1" w:rsidRPr="003E45A1" w:rsidRDefault="003E45A1" w:rsidP="003E45A1">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 xml:space="preserve">History teaching </w:t>
      </w:r>
      <w:r>
        <w:rPr>
          <w:rFonts w:ascii="Calibri" w:eastAsia="Times New Roman" w:hAnsi="Calibri" w:cs="Calibri"/>
          <w:b/>
          <w:bCs/>
          <w:sz w:val="28"/>
          <w:szCs w:val="28"/>
          <w:lang w:eastAsia="en-GB"/>
        </w:rPr>
        <w:t xml:space="preserve">at our school </w:t>
      </w:r>
      <w:r w:rsidRPr="003E45A1">
        <w:rPr>
          <w:rFonts w:ascii="Calibri" w:eastAsia="Times New Roman" w:hAnsi="Calibri" w:cs="Calibri"/>
          <w:b/>
          <w:bCs/>
          <w:sz w:val="28"/>
          <w:szCs w:val="28"/>
          <w:lang w:eastAsia="en-GB"/>
        </w:rPr>
        <w:t>aims to:</w:t>
      </w:r>
    </w:p>
    <w:p w14:paraId="4AB4D549" w14:textId="362011F8" w:rsidR="003E45A1" w:rsidRPr="003E45A1" w:rsidRDefault="003E45A1" w:rsidP="003E45A1">
      <w:pPr>
        <w:numPr>
          <w:ilvl w:val="0"/>
          <w:numId w:val="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Help pupils gain a coherent knowledge and understanding of Britain’s past and that of the wider world. </w:t>
      </w:r>
    </w:p>
    <w:p w14:paraId="166729CA" w14:textId="46D4332A" w:rsidR="003E45A1" w:rsidRPr="003E45A1" w:rsidRDefault="003E45A1" w:rsidP="003E45A1">
      <w:pPr>
        <w:numPr>
          <w:ilvl w:val="0"/>
          <w:numId w:val="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Inspire pupils’ curiosity to know more about the past. </w:t>
      </w:r>
    </w:p>
    <w:p w14:paraId="31B5D468" w14:textId="26588E3C" w:rsidR="003E45A1" w:rsidRPr="003E45A1" w:rsidRDefault="003E45A1" w:rsidP="003E45A1">
      <w:pPr>
        <w:numPr>
          <w:ilvl w:val="0"/>
          <w:numId w:val="2"/>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e</w:t>
      </w:r>
      <w:r w:rsidRPr="003E45A1">
        <w:rPr>
          <w:rFonts w:ascii="Calibri" w:eastAsia="Times New Roman" w:hAnsi="Calibri" w:cs="Calibri"/>
          <w:lang w:eastAsia="en-GB"/>
        </w:rPr>
        <w:t>quip pupils to ask perceptive questions, think critically, weigh evidence, sift</w:t>
      </w:r>
      <w:r>
        <w:rPr>
          <w:rFonts w:ascii="Calibri" w:eastAsia="Times New Roman" w:hAnsi="Calibri" w:cs="Calibri"/>
          <w:lang w:eastAsia="en-GB"/>
        </w:rPr>
        <w:t xml:space="preserve"> </w:t>
      </w:r>
      <w:r w:rsidRPr="003E45A1">
        <w:rPr>
          <w:rFonts w:ascii="Calibri" w:eastAsia="Times New Roman" w:hAnsi="Calibri" w:cs="Calibri"/>
          <w:lang w:eastAsia="en-GB"/>
        </w:rPr>
        <w:t xml:space="preserve">arguments, and develop perspective and judgement. </w:t>
      </w:r>
    </w:p>
    <w:p w14:paraId="1B4F0E10" w14:textId="17EF8BFC" w:rsidR="003E45A1" w:rsidRPr="004719E9" w:rsidRDefault="003E45A1" w:rsidP="003E45A1">
      <w:pPr>
        <w:numPr>
          <w:ilvl w:val="0"/>
          <w:numId w:val="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Help pupils to understand the complexity of people’s lives, the process of change, the diversity of societies and relationships between different groups, as well as their own identity and the challenges of their time. </w:t>
      </w:r>
    </w:p>
    <w:p w14:paraId="714333FF" w14:textId="2160CC97" w:rsidR="004719E9" w:rsidRDefault="004719E9" w:rsidP="004719E9">
      <w:pPr>
        <w:spacing w:before="100" w:beforeAutospacing="1" w:after="100" w:afterAutospacing="1"/>
        <w:jc w:val="center"/>
        <w:rPr>
          <w:rFonts w:ascii="Calibri" w:eastAsia="Times New Roman" w:hAnsi="Calibri" w:cs="Calibri"/>
          <w:b/>
          <w:bCs/>
          <w:sz w:val="32"/>
          <w:szCs w:val="32"/>
          <w:lang w:eastAsia="en-GB"/>
        </w:rPr>
      </w:pPr>
      <w:r w:rsidRPr="004719E9">
        <w:rPr>
          <w:rFonts w:ascii="Calibri" w:eastAsia="Times New Roman" w:hAnsi="Calibri" w:cs="Calibri"/>
          <w:b/>
          <w:bCs/>
          <w:sz w:val="32"/>
          <w:szCs w:val="32"/>
          <w:lang w:eastAsia="en-GB"/>
        </w:rPr>
        <w:t>Catholic Social Teaching</w:t>
      </w:r>
    </w:p>
    <w:p w14:paraId="1E4EAB3C" w14:textId="3174485F" w:rsidR="004719E9" w:rsidRDefault="004719E9" w:rsidP="004719E9">
      <w:pPr>
        <w:spacing w:before="100" w:beforeAutospacing="1" w:after="100" w:afterAutospacing="1"/>
        <w:rPr>
          <w:rFonts w:ascii="Calibri" w:eastAsia="Times New Roman" w:hAnsi="Calibri" w:cs="Calibri"/>
          <w:lang w:eastAsia="en-GB"/>
        </w:rPr>
      </w:pPr>
      <w:r w:rsidRPr="004719E9">
        <w:rPr>
          <w:rFonts w:ascii="Calibri" w:eastAsia="Times New Roman" w:hAnsi="Calibri" w:cs="Calibri"/>
          <w:lang w:eastAsia="en-GB"/>
        </w:rPr>
        <w:t xml:space="preserve">Catholic Social Teaching underpins the work of our school, and the principles are interwoven within our curriculum and wider school life. As members of the Catholic Church, we are all called upon to preserve the dignity of all human beings, to care for creation, and to reach out to our sisters and brothers in need. Catholic social teaching is used across many subjects, it is not taught just in RE. Our </w:t>
      </w:r>
      <w:proofErr w:type="gramStart"/>
      <w:r>
        <w:rPr>
          <w:rFonts w:ascii="Calibri" w:eastAsia="Times New Roman" w:hAnsi="Calibri" w:cs="Calibri"/>
          <w:lang w:eastAsia="en-GB"/>
        </w:rPr>
        <w:t>History</w:t>
      </w:r>
      <w:proofErr w:type="gramEnd"/>
      <w:r w:rsidRPr="004719E9">
        <w:rPr>
          <w:rFonts w:ascii="Calibri" w:eastAsia="Times New Roman" w:hAnsi="Calibri" w:cs="Calibri"/>
          <w:lang w:eastAsia="en-GB"/>
        </w:rPr>
        <w:t xml:space="preserve"> curriculum links strongly with our Catholic Social Teaching (CST) curriculum; through CST, children develop an appreciation of different cultures and the concept of human dignity, they discuss the values by which we live, the rights of human beings and the responsibilities we have towards all people, their communities, and the natural world.   </w:t>
      </w:r>
    </w:p>
    <w:p w14:paraId="4C43AB6F" w14:textId="0CB83BB3" w:rsidR="004719E9" w:rsidRPr="004719E9" w:rsidRDefault="004719E9" w:rsidP="004719E9">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Where links have been made to a CST, this will be highlighted by a ‘Catholic Teaching link’ stamp.</w:t>
      </w:r>
    </w:p>
    <w:p w14:paraId="5CB60836" w14:textId="4E65EFA2" w:rsidR="003E45A1" w:rsidRDefault="003E45A1" w:rsidP="004719E9">
      <w:pPr>
        <w:spacing w:before="100" w:beforeAutospacing="1" w:after="100" w:afterAutospacing="1"/>
        <w:jc w:val="center"/>
        <w:rPr>
          <w:rFonts w:ascii="Calibri" w:eastAsia="Times New Roman" w:hAnsi="Calibri" w:cs="Calibri"/>
          <w:b/>
          <w:bCs/>
          <w:sz w:val="32"/>
          <w:szCs w:val="32"/>
          <w:lang w:eastAsia="en-GB"/>
        </w:rPr>
      </w:pPr>
      <w:r w:rsidRPr="003E45A1">
        <w:rPr>
          <w:rFonts w:ascii="Calibri" w:eastAsia="Times New Roman" w:hAnsi="Calibri" w:cs="Calibri"/>
          <w:b/>
          <w:bCs/>
          <w:sz w:val="32"/>
          <w:szCs w:val="32"/>
          <w:lang w:eastAsia="en-GB"/>
        </w:rPr>
        <w:t>Objectives of Curriculum</w:t>
      </w:r>
    </w:p>
    <w:p w14:paraId="42DB2C24" w14:textId="4677F869" w:rsidR="003E45A1" w:rsidRPr="003E45A1" w:rsidRDefault="003E45A1" w:rsidP="004719E9">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Early Years Foundation Stage</w:t>
      </w:r>
    </w:p>
    <w:p w14:paraId="6D3940FC" w14:textId="77777777"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 Early Years Foundation stage, pupils talk about past and present events in their own lives and in the lives of family members through focussing on Understanding the World. They make sense of their physical world and their community through opportunities to explore, observe and find out about people, places, technology and the environment. </w:t>
      </w:r>
    </w:p>
    <w:p w14:paraId="487EF091" w14:textId="0381ACF0" w:rsidR="003E45A1" w:rsidRPr="003E45A1" w:rsidRDefault="003E45A1" w:rsidP="00D55403">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Key Stage One</w:t>
      </w:r>
    </w:p>
    <w:p w14:paraId="48DFCF9B" w14:textId="77777777"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Key Stage 1 pupils will develop an awareness of the past, using common words and phrases relating to the passing of time. They should know where the people and events they study fit within a chronological framework and identify similarities and differences between ways of life in different periods, remembering to use a wide range of vocabulary of everyday historical terms. Pupils should ask and answer questions, choosing and using parts of stories and other sources to show that they know and understand key features of events. They </w:t>
      </w:r>
      <w:r w:rsidRPr="003E45A1">
        <w:rPr>
          <w:rFonts w:ascii="Calibri" w:eastAsia="Times New Roman" w:hAnsi="Calibri" w:cs="Calibri"/>
          <w:lang w:eastAsia="en-GB"/>
        </w:rPr>
        <w:lastRenderedPageBreak/>
        <w:t xml:space="preserve">should understand some of the ways in which we find out about the past and identify different ways in which it is represented. </w:t>
      </w:r>
    </w:p>
    <w:p w14:paraId="7DCC0F1F" w14:textId="77777777" w:rsidR="00D55403" w:rsidRPr="00D55403" w:rsidRDefault="003E45A1" w:rsidP="009F205D">
      <w:pPr>
        <w:spacing w:before="100" w:beforeAutospacing="1" w:after="100" w:afterAutospacing="1"/>
        <w:rPr>
          <w:rFonts w:ascii="Times New Roman" w:eastAsia="Times New Roman" w:hAnsi="Times New Roman" w:cs="Times New Roman"/>
          <w:b/>
          <w:bCs/>
          <w:lang w:eastAsia="en-GB"/>
        </w:rPr>
      </w:pPr>
      <w:r w:rsidRPr="003E45A1">
        <w:rPr>
          <w:rFonts w:ascii="Calibri" w:eastAsia="Times New Roman" w:hAnsi="Calibri" w:cs="Calibri"/>
          <w:b/>
          <w:bCs/>
          <w:lang w:eastAsia="en-GB"/>
        </w:rPr>
        <w:t xml:space="preserve">Pupils should be taught about: </w:t>
      </w:r>
    </w:p>
    <w:p w14:paraId="2E993CF6" w14:textId="77777777" w:rsidR="00D55403" w:rsidRPr="00D55403" w:rsidRDefault="00D55403" w:rsidP="00D55403">
      <w:pPr>
        <w:pStyle w:val="ListParagraph"/>
        <w:numPr>
          <w:ilvl w:val="0"/>
          <w:numId w:val="19"/>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E</w:t>
      </w:r>
      <w:r w:rsidR="003E45A1" w:rsidRPr="00D55403">
        <w:rPr>
          <w:rFonts w:ascii="Calibri" w:eastAsia="Times New Roman" w:hAnsi="Calibri" w:cs="Calibri"/>
          <w:lang w:eastAsia="en-GB"/>
        </w:rPr>
        <w:t>vents beyond living memory that are significant nationally or globally [for example, the Great Fire of London, the first aeroplane flight or events commemorated through festivals or anniversaries</w:t>
      </w:r>
      <w:r>
        <w:rPr>
          <w:rFonts w:ascii="Calibri" w:eastAsia="Times New Roman" w:hAnsi="Calibri" w:cs="Calibri"/>
          <w:lang w:eastAsia="en-GB"/>
        </w:rPr>
        <w:t xml:space="preserve"> like Guy Fawkes and the Gunpowder plot</w:t>
      </w:r>
      <w:r w:rsidR="003E45A1" w:rsidRPr="00D55403">
        <w:rPr>
          <w:rFonts w:ascii="Calibri" w:eastAsia="Times New Roman" w:hAnsi="Calibri" w:cs="Calibri"/>
          <w:lang w:eastAsia="en-GB"/>
        </w:rPr>
        <w:t xml:space="preserve">]. </w:t>
      </w:r>
    </w:p>
    <w:p w14:paraId="23E09110" w14:textId="77777777" w:rsidR="00D55403" w:rsidRPr="00D55403" w:rsidRDefault="00D55403" w:rsidP="00D55403">
      <w:pPr>
        <w:pStyle w:val="ListParagraph"/>
        <w:numPr>
          <w:ilvl w:val="0"/>
          <w:numId w:val="19"/>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T</w:t>
      </w:r>
      <w:r w:rsidR="003E45A1" w:rsidRPr="00D55403">
        <w:rPr>
          <w:rFonts w:ascii="Calibri" w:eastAsia="Times New Roman" w:hAnsi="Calibri" w:cs="Calibri"/>
          <w:lang w:eastAsia="en-GB"/>
        </w:rPr>
        <w:t xml:space="preserve">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09EB9000" w14:textId="5760203D" w:rsidR="003E45A1" w:rsidRPr="00D55403" w:rsidRDefault="00D55403" w:rsidP="00D55403">
      <w:pPr>
        <w:pStyle w:val="ListParagraph"/>
        <w:numPr>
          <w:ilvl w:val="0"/>
          <w:numId w:val="19"/>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S</w:t>
      </w:r>
      <w:r w:rsidR="003E45A1" w:rsidRPr="00D55403">
        <w:rPr>
          <w:rFonts w:ascii="Calibri" w:eastAsia="Times New Roman" w:hAnsi="Calibri" w:cs="Calibri"/>
          <w:lang w:eastAsia="en-GB"/>
        </w:rPr>
        <w:t xml:space="preserve">ignificant historical events, people and places in their own locality. </w:t>
      </w:r>
    </w:p>
    <w:p w14:paraId="2D0000DB" w14:textId="20D43008" w:rsidR="003E45A1" w:rsidRPr="003E45A1" w:rsidRDefault="003E45A1" w:rsidP="00D55403">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Key Stage Two</w:t>
      </w:r>
    </w:p>
    <w:p w14:paraId="742D9584" w14:textId="77777777"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 Key Stage 2, pupils will focus on continuing to develop a chronologically secure knowledge and understanding of British, local and world history, establishing clear narratives within and across the periods they study. </w:t>
      </w:r>
    </w:p>
    <w:p w14:paraId="14EB3A55" w14:textId="77777777" w:rsidR="00D55403" w:rsidRDefault="003E45A1" w:rsidP="00D55403">
      <w:pPr>
        <w:spacing w:before="100" w:beforeAutospacing="1" w:after="100" w:afterAutospacing="1"/>
        <w:rPr>
          <w:rFonts w:ascii="Times New Roman" w:eastAsia="Times New Roman" w:hAnsi="Times New Roman" w:cs="Times New Roman"/>
          <w:b/>
          <w:bCs/>
          <w:lang w:eastAsia="en-GB"/>
        </w:rPr>
      </w:pPr>
      <w:r w:rsidRPr="003E45A1">
        <w:rPr>
          <w:rFonts w:ascii="Calibri" w:eastAsia="Times New Roman" w:hAnsi="Calibri" w:cs="Calibri"/>
          <w:b/>
          <w:bCs/>
          <w:lang w:eastAsia="en-GB"/>
        </w:rPr>
        <w:t xml:space="preserve">Pupils should be taught about: </w:t>
      </w:r>
    </w:p>
    <w:p w14:paraId="5C03A609" w14:textId="68D6D661" w:rsidR="003E45A1" w:rsidRPr="003E45A1" w:rsidRDefault="003E45A1" w:rsidP="00D55403">
      <w:pPr>
        <w:spacing w:before="100" w:beforeAutospacing="1" w:after="100" w:afterAutospacing="1"/>
        <w:rPr>
          <w:rFonts w:ascii="Times New Roman" w:eastAsia="Times New Roman" w:hAnsi="Times New Roman" w:cs="Times New Roman"/>
          <w:b/>
          <w:bCs/>
          <w:lang w:eastAsia="en-GB"/>
        </w:rPr>
      </w:pPr>
      <w:r w:rsidRPr="003E45A1">
        <w:rPr>
          <w:rFonts w:ascii="Calibri" w:eastAsia="Times New Roman" w:hAnsi="Calibri" w:cs="Calibri"/>
          <w:b/>
          <w:bCs/>
          <w:lang w:eastAsia="en-GB"/>
        </w:rPr>
        <w:t xml:space="preserve">Changes in Britain from the Stone Age to the Iron Age </w:t>
      </w:r>
    </w:p>
    <w:p w14:paraId="167AAEBC" w14:textId="77777777" w:rsidR="00D55403" w:rsidRDefault="003E45A1" w:rsidP="00D55403">
      <w:pPr>
        <w:spacing w:before="100" w:beforeAutospacing="1" w:after="100" w:afterAutospacing="1"/>
        <w:rPr>
          <w:rFonts w:ascii="Calibri" w:eastAsia="Times New Roman" w:hAnsi="Calibri" w:cs="Calibri"/>
          <w:lang w:eastAsia="en-GB"/>
        </w:rPr>
      </w:pPr>
      <w:r w:rsidRPr="003E45A1">
        <w:rPr>
          <w:rFonts w:ascii="Calibri" w:eastAsia="Times New Roman" w:hAnsi="Calibri" w:cs="Calibri"/>
          <w:lang w:eastAsia="en-GB"/>
        </w:rPr>
        <w:t xml:space="preserve">Examples (non-statutory) </w:t>
      </w:r>
    </w:p>
    <w:p w14:paraId="13058921" w14:textId="1F29825B"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This could include: </w:t>
      </w:r>
    </w:p>
    <w:p w14:paraId="566A7301" w14:textId="3E2E6CBB" w:rsidR="003E45A1" w:rsidRPr="003E45A1" w:rsidRDefault="003E45A1" w:rsidP="003E45A1">
      <w:pPr>
        <w:numPr>
          <w:ilvl w:val="0"/>
          <w:numId w:val="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late Neolithic hunter-gatherers and early farmers, for example, Skara Brae </w:t>
      </w:r>
    </w:p>
    <w:p w14:paraId="4CCADA29" w14:textId="1AE77CA3" w:rsidR="003E45A1" w:rsidRPr="003E45A1" w:rsidRDefault="003E45A1" w:rsidP="003E45A1">
      <w:pPr>
        <w:numPr>
          <w:ilvl w:val="0"/>
          <w:numId w:val="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Bronze Age religion, technology and travel, for example, Stonehenge </w:t>
      </w:r>
    </w:p>
    <w:p w14:paraId="1D2026D8" w14:textId="0823BAA1" w:rsidR="003E45A1" w:rsidRPr="003E45A1" w:rsidRDefault="003E45A1" w:rsidP="003E45A1">
      <w:pPr>
        <w:numPr>
          <w:ilvl w:val="0"/>
          <w:numId w:val="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Iron Age hill forts: tribal kingdoms, farming, art and culture </w:t>
      </w:r>
    </w:p>
    <w:p w14:paraId="757EFF09" w14:textId="77777777"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lang w:eastAsia="en-GB"/>
        </w:rPr>
        <w:t xml:space="preserve">The Roman Empire and its impact on Britain </w:t>
      </w:r>
    </w:p>
    <w:p w14:paraId="14D4DF61" w14:textId="77777777" w:rsidR="00D55403" w:rsidRDefault="003E45A1" w:rsidP="00D55403">
      <w:pPr>
        <w:spacing w:before="100" w:beforeAutospacing="1" w:after="100" w:afterAutospacing="1"/>
        <w:rPr>
          <w:rFonts w:ascii="Calibri" w:eastAsia="Times New Roman" w:hAnsi="Calibri" w:cs="Calibri"/>
          <w:lang w:eastAsia="en-GB"/>
        </w:rPr>
      </w:pPr>
      <w:r w:rsidRPr="003E45A1">
        <w:rPr>
          <w:rFonts w:ascii="Calibri" w:eastAsia="Times New Roman" w:hAnsi="Calibri" w:cs="Calibri"/>
          <w:lang w:eastAsia="en-GB"/>
        </w:rPr>
        <w:t xml:space="preserve">Examples (non-statutory) </w:t>
      </w:r>
    </w:p>
    <w:p w14:paraId="240B02EB" w14:textId="7B8E1552"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This could include: </w:t>
      </w:r>
    </w:p>
    <w:p w14:paraId="557BB495" w14:textId="677BF71D" w:rsidR="003E45A1" w:rsidRPr="003E45A1" w:rsidRDefault="003E45A1" w:rsidP="003E45A1">
      <w:pPr>
        <w:numPr>
          <w:ilvl w:val="0"/>
          <w:numId w:val="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Julius Caesar’s attempted invasion in 55-54 BC </w:t>
      </w:r>
    </w:p>
    <w:p w14:paraId="05CB8F59" w14:textId="7E0C7CAF" w:rsidR="003E45A1" w:rsidRPr="003E45A1" w:rsidRDefault="003E45A1" w:rsidP="003E45A1">
      <w:pPr>
        <w:numPr>
          <w:ilvl w:val="0"/>
          <w:numId w:val="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the Roman Empire by AD 42 and the power of its army </w:t>
      </w:r>
    </w:p>
    <w:p w14:paraId="6D470D4A" w14:textId="76CAC7B7" w:rsidR="003E45A1" w:rsidRPr="003E45A1" w:rsidRDefault="003E45A1" w:rsidP="003E45A1">
      <w:pPr>
        <w:numPr>
          <w:ilvl w:val="0"/>
          <w:numId w:val="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successful invasion by Claudius and conquest, including Hadrian’s Wall </w:t>
      </w:r>
    </w:p>
    <w:p w14:paraId="59D5C66B" w14:textId="12307C57" w:rsidR="003E45A1" w:rsidRPr="003E45A1" w:rsidRDefault="003E45A1" w:rsidP="003E45A1">
      <w:pPr>
        <w:numPr>
          <w:ilvl w:val="0"/>
          <w:numId w:val="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British resistance, for example, Boudica </w:t>
      </w:r>
    </w:p>
    <w:p w14:paraId="56498FFE" w14:textId="008CBA12" w:rsidR="003E45A1" w:rsidRPr="003E45A1" w:rsidRDefault="003E45A1" w:rsidP="00D55403">
      <w:pPr>
        <w:numPr>
          <w:ilvl w:val="0"/>
          <w:numId w:val="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‘Romanisation’ of Britain: sites such as </w:t>
      </w:r>
      <w:proofErr w:type="spellStart"/>
      <w:r w:rsidRPr="003E45A1">
        <w:rPr>
          <w:rFonts w:ascii="Calibri" w:eastAsia="Times New Roman" w:hAnsi="Calibri" w:cs="Calibri"/>
          <w:lang w:eastAsia="en-GB"/>
        </w:rPr>
        <w:t>Caerwent</w:t>
      </w:r>
      <w:proofErr w:type="spellEnd"/>
      <w:r w:rsidRPr="003E45A1">
        <w:rPr>
          <w:rFonts w:ascii="Calibri" w:eastAsia="Times New Roman" w:hAnsi="Calibri" w:cs="Calibri"/>
          <w:lang w:eastAsia="en-GB"/>
        </w:rPr>
        <w:t xml:space="preserve"> and the impact of technology,</w:t>
      </w:r>
      <w:r w:rsidR="00D55403">
        <w:rPr>
          <w:rFonts w:ascii="Calibri" w:eastAsia="Times New Roman" w:hAnsi="Calibri" w:cs="Calibri"/>
          <w:lang w:eastAsia="en-GB"/>
        </w:rPr>
        <w:t xml:space="preserve"> </w:t>
      </w:r>
      <w:r w:rsidRPr="003E45A1">
        <w:rPr>
          <w:rFonts w:ascii="Calibri" w:eastAsia="Times New Roman" w:hAnsi="Calibri" w:cs="Calibri"/>
          <w:lang w:eastAsia="en-GB"/>
        </w:rPr>
        <w:t xml:space="preserve">culture and beliefs, including early </w:t>
      </w:r>
      <w:proofErr w:type="gramStart"/>
      <w:r w:rsidRPr="003E45A1">
        <w:rPr>
          <w:rFonts w:ascii="Calibri" w:eastAsia="Times New Roman" w:hAnsi="Calibri" w:cs="Calibri"/>
          <w:lang w:eastAsia="en-GB"/>
        </w:rPr>
        <w:t>Christianity</w:t>
      </w:r>
      <w:proofErr w:type="gramEnd"/>
      <w:r w:rsidRPr="003E45A1">
        <w:rPr>
          <w:rFonts w:ascii="Calibri" w:eastAsia="Times New Roman" w:hAnsi="Calibri" w:cs="Calibri"/>
          <w:lang w:eastAsia="en-GB"/>
        </w:rPr>
        <w:t xml:space="preserve"> </w:t>
      </w:r>
    </w:p>
    <w:p w14:paraId="5F25E5CD" w14:textId="77777777"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lang w:eastAsia="en-GB"/>
        </w:rPr>
        <w:lastRenderedPageBreak/>
        <w:t xml:space="preserve">Britain’s settlement by Anglo-Saxons and Scots </w:t>
      </w:r>
    </w:p>
    <w:p w14:paraId="00588CF7" w14:textId="16E667A8"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Examples (non-statutory) This could include:</w:t>
      </w:r>
    </w:p>
    <w:p w14:paraId="60248CB0" w14:textId="160E085E" w:rsidR="003E45A1" w:rsidRPr="003E45A1" w:rsidRDefault="003E45A1" w:rsidP="003E45A1">
      <w:pPr>
        <w:numPr>
          <w:ilvl w:val="0"/>
          <w:numId w:val="6"/>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Roman withdrawal from Britain in c. AD 410 and the fall of the western Roman Empire </w:t>
      </w:r>
    </w:p>
    <w:p w14:paraId="7536152D" w14:textId="641280FE" w:rsidR="003E45A1" w:rsidRPr="003E45A1" w:rsidRDefault="003E45A1" w:rsidP="003E45A1">
      <w:pPr>
        <w:numPr>
          <w:ilvl w:val="0"/>
          <w:numId w:val="6"/>
        </w:numPr>
        <w:spacing w:before="100" w:beforeAutospacing="1" w:after="100" w:afterAutospacing="1"/>
        <w:rPr>
          <w:rFonts w:ascii="Times New Roman" w:eastAsia="Times New Roman" w:hAnsi="Times New Roman" w:cs="Times New Roman"/>
          <w:lang w:eastAsia="en-GB"/>
        </w:rPr>
      </w:pPr>
      <w:proofErr w:type="gramStart"/>
      <w:r w:rsidRPr="003E45A1">
        <w:rPr>
          <w:rFonts w:ascii="Calibri" w:eastAsia="Times New Roman" w:hAnsi="Calibri" w:cs="Calibri"/>
          <w:lang w:eastAsia="en-GB"/>
        </w:rPr>
        <w:t>Scots</w:t>
      </w:r>
      <w:proofErr w:type="gramEnd"/>
      <w:r w:rsidRPr="003E45A1">
        <w:rPr>
          <w:rFonts w:ascii="Calibri" w:eastAsia="Times New Roman" w:hAnsi="Calibri" w:cs="Calibri"/>
          <w:lang w:eastAsia="en-GB"/>
        </w:rPr>
        <w:t xml:space="preserve"> invasions from Ireland to north Britain (now Scotland) </w:t>
      </w:r>
    </w:p>
    <w:p w14:paraId="36D75463" w14:textId="58E5AF5D" w:rsidR="003E45A1" w:rsidRPr="003E45A1" w:rsidRDefault="003E45A1" w:rsidP="003E45A1">
      <w:pPr>
        <w:numPr>
          <w:ilvl w:val="0"/>
          <w:numId w:val="6"/>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Anglo-Saxon invasions, settlements and kingdoms: place names and village life </w:t>
      </w:r>
    </w:p>
    <w:p w14:paraId="7DCD294F" w14:textId="35EC551F" w:rsidR="003E45A1" w:rsidRPr="003E45A1" w:rsidRDefault="003E45A1" w:rsidP="003E45A1">
      <w:pPr>
        <w:numPr>
          <w:ilvl w:val="0"/>
          <w:numId w:val="6"/>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Anglo-Saxon art and culture </w:t>
      </w:r>
    </w:p>
    <w:p w14:paraId="42B6C99D" w14:textId="779A23F7" w:rsidR="003E45A1" w:rsidRPr="003E45A1" w:rsidRDefault="003E45A1" w:rsidP="00D55403">
      <w:pPr>
        <w:numPr>
          <w:ilvl w:val="0"/>
          <w:numId w:val="6"/>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Christian conversion – Canterbury, Iona and Lindisfarne </w:t>
      </w:r>
    </w:p>
    <w:p w14:paraId="35458935" w14:textId="77777777" w:rsidR="00D55403" w:rsidRDefault="003E45A1" w:rsidP="009F205D">
      <w:pPr>
        <w:spacing w:before="100" w:beforeAutospacing="1" w:after="100" w:afterAutospacing="1"/>
        <w:rPr>
          <w:rFonts w:ascii="Calibri" w:eastAsia="Times New Roman" w:hAnsi="Calibri" w:cs="Calibri"/>
          <w:b/>
          <w:bCs/>
          <w:lang w:eastAsia="en-GB"/>
        </w:rPr>
      </w:pPr>
      <w:r w:rsidRPr="003E45A1">
        <w:rPr>
          <w:rFonts w:ascii="Calibri" w:eastAsia="Times New Roman" w:hAnsi="Calibri" w:cs="Calibri"/>
          <w:b/>
          <w:bCs/>
          <w:lang w:eastAsia="en-GB"/>
        </w:rPr>
        <w:t>The Viking and Anglo-Saxon struggle for the Kingdom of England to the time of Edward the Confessor</w:t>
      </w:r>
    </w:p>
    <w:p w14:paraId="675E7740" w14:textId="77777777" w:rsidR="00D55403" w:rsidRDefault="003E45A1" w:rsidP="00D55403">
      <w:pPr>
        <w:spacing w:before="100" w:beforeAutospacing="1" w:after="100" w:afterAutospacing="1"/>
        <w:rPr>
          <w:rFonts w:ascii="Calibri" w:eastAsia="Times New Roman" w:hAnsi="Calibri" w:cs="Calibri"/>
          <w:lang w:eastAsia="en-GB"/>
        </w:rPr>
      </w:pPr>
      <w:r w:rsidRPr="003E45A1">
        <w:rPr>
          <w:rFonts w:ascii="Calibri" w:eastAsia="Times New Roman" w:hAnsi="Calibri" w:cs="Calibri"/>
          <w:lang w:eastAsia="en-GB"/>
        </w:rPr>
        <w:t>Examples (non-statutory)</w:t>
      </w:r>
      <w:r w:rsidR="00D55403">
        <w:rPr>
          <w:rFonts w:ascii="Calibri" w:eastAsia="Times New Roman" w:hAnsi="Calibri" w:cs="Calibri"/>
          <w:lang w:eastAsia="en-GB"/>
        </w:rPr>
        <w:t xml:space="preserve"> </w:t>
      </w:r>
    </w:p>
    <w:p w14:paraId="79616712" w14:textId="458A57FE"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This could include: </w:t>
      </w:r>
    </w:p>
    <w:p w14:paraId="28BC11FB" w14:textId="0BEF628B" w:rsidR="003E45A1" w:rsidRPr="003E45A1" w:rsidRDefault="003E45A1" w:rsidP="003E45A1">
      <w:pPr>
        <w:numPr>
          <w:ilvl w:val="0"/>
          <w:numId w:val="7"/>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Viking raids and invasion </w:t>
      </w:r>
    </w:p>
    <w:p w14:paraId="520A8826" w14:textId="390E16EB" w:rsidR="003E45A1" w:rsidRPr="003E45A1" w:rsidRDefault="00D55403" w:rsidP="003E45A1">
      <w:pPr>
        <w:numPr>
          <w:ilvl w:val="0"/>
          <w:numId w:val="7"/>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r</w:t>
      </w:r>
      <w:r w:rsidR="003E45A1" w:rsidRPr="003E45A1">
        <w:rPr>
          <w:rFonts w:ascii="Calibri" w:eastAsia="Times New Roman" w:hAnsi="Calibri" w:cs="Calibri"/>
          <w:lang w:eastAsia="en-GB"/>
        </w:rPr>
        <w:t xml:space="preserve">esistance by Alfred the Great and Athelstan, first king of England </w:t>
      </w:r>
    </w:p>
    <w:p w14:paraId="7915FBF5" w14:textId="429FD297" w:rsidR="003E45A1" w:rsidRPr="003E45A1" w:rsidRDefault="00D55403" w:rsidP="003E45A1">
      <w:pPr>
        <w:numPr>
          <w:ilvl w:val="0"/>
          <w:numId w:val="7"/>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f</w:t>
      </w:r>
      <w:r w:rsidR="003E45A1" w:rsidRPr="003E45A1">
        <w:rPr>
          <w:rFonts w:ascii="Calibri" w:eastAsia="Times New Roman" w:hAnsi="Calibri" w:cs="Calibri"/>
          <w:lang w:eastAsia="en-GB"/>
        </w:rPr>
        <w:t xml:space="preserve">urther Viking invasions and Danegeld </w:t>
      </w:r>
    </w:p>
    <w:p w14:paraId="5B6FE442" w14:textId="3348DC3F" w:rsidR="003E45A1" w:rsidRPr="003E45A1" w:rsidRDefault="003E45A1" w:rsidP="003E45A1">
      <w:pPr>
        <w:numPr>
          <w:ilvl w:val="0"/>
          <w:numId w:val="7"/>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Anglo-Saxon laws and justice </w:t>
      </w:r>
    </w:p>
    <w:p w14:paraId="6E94945C" w14:textId="4C6471B4" w:rsidR="003E45A1" w:rsidRPr="003E45A1" w:rsidRDefault="003E45A1" w:rsidP="003E45A1">
      <w:pPr>
        <w:numPr>
          <w:ilvl w:val="0"/>
          <w:numId w:val="7"/>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Edward the Confessor and his death in 1066 </w:t>
      </w:r>
    </w:p>
    <w:p w14:paraId="550C8C33" w14:textId="77777777"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lang w:eastAsia="en-GB"/>
        </w:rPr>
        <w:t xml:space="preserve">A local history </w:t>
      </w:r>
      <w:proofErr w:type="gramStart"/>
      <w:r w:rsidRPr="003E45A1">
        <w:rPr>
          <w:rFonts w:ascii="Calibri" w:eastAsia="Times New Roman" w:hAnsi="Calibri" w:cs="Calibri"/>
          <w:b/>
          <w:bCs/>
          <w:lang w:eastAsia="en-GB"/>
        </w:rPr>
        <w:t>study</w:t>
      </w:r>
      <w:proofErr w:type="gramEnd"/>
      <w:r w:rsidRPr="003E45A1">
        <w:rPr>
          <w:rFonts w:ascii="Calibri" w:eastAsia="Times New Roman" w:hAnsi="Calibri" w:cs="Calibri"/>
          <w:b/>
          <w:bCs/>
          <w:lang w:eastAsia="en-GB"/>
        </w:rPr>
        <w:t xml:space="preserve"> </w:t>
      </w:r>
    </w:p>
    <w:p w14:paraId="5D6B6741" w14:textId="77777777"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Examples (non-statutory) </w:t>
      </w:r>
    </w:p>
    <w:p w14:paraId="7C650393" w14:textId="031C08AA" w:rsidR="003E45A1" w:rsidRPr="003E45A1" w:rsidRDefault="003E45A1" w:rsidP="003E45A1">
      <w:pPr>
        <w:numPr>
          <w:ilvl w:val="0"/>
          <w:numId w:val="8"/>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 depth study linked to one of the British areas of study listed </w:t>
      </w:r>
      <w:proofErr w:type="gramStart"/>
      <w:r w:rsidRPr="003E45A1">
        <w:rPr>
          <w:rFonts w:ascii="Calibri" w:eastAsia="Times New Roman" w:hAnsi="Calibri" w:cs="Calibri"/>
          <w:lang w:eastAsia="en-GB"/>
        </w:rPr>
        <w:t>above</w:t>
      </w:r>
      <w:proofErr w:type="gramEnd"/>
      <w:r w:rsidRPr="003E45A1">
        <w:rPr>
          <w:rFonts w:ascii="Calibri" w:eastAsia="Times New Roman" w:hAnsi="Calibri" w:cs="Calibri"/>
          <w:lang w:eastAsia="en-GB"/>
        </w:rPr>
        <w:t xml:space="preserve"> </w:t>
      </w:r>
    </w:p>
    <w:p w14:paraId="4A470BDF" w14:textId="47CAB469" w:rsidR="003E45A1" w:rsidRPr="003E45A1" w:rsidRDefault="003E45A1" w:rsidP="003E45A1">
      <w:pPr>
        <w:numPr>
          <w:ilvl w:val="0"/>
          <w:numId w:val="8"/>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 study over time tracing how several aspects of national history are reflected </w:t>
      </w:r>
      <w:proofErr w:type="gramStart"/>
      <w:r w:rsidRPr="003E45A1">
        <w:rPr>
          <w:rFonts w:ascii="Calibri" w:eastAsia="Times New Roman" w:hAnsi="Calibri" w:cs="Calibri"/>
          <w:lang w:eastAsia="en-GB"/>
        </w:rPr>
        <w:t>in</w:t>
      </w:r>
      <w:proofErr w:type="gramEnd"/>
      <w:r w:rsidRPr="003E45A1">
        <w:rPr>
          <w:rFonts w:ascii="Calibri" w:eastAsia="Times New Roman" w:hAnsi="Calibri" w:cs="Calibri"/>
          <w:lang w:eastAsia="en-GB"/>
        </w:rPr>
        <w:t xml:space="preserve"> </w:t>
      </w:r>
    </w:p>
    <w:p w14:paraId="08A4854F" w14:textId="5333B6EA" w:rsidR="003E45A1" w:rsidRPr="003E45A1" w:rsidRDefault="003E45A1" w:rsidP="00D55403">
      <w:pPr>
        <w:spacing w:before="100" w:beforeAutospacing="1" w:after="100" w:afterAutospacing="1"/>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Continuity and challenge</w:t>
      </w:r>
    </w:p>
    <w:p w14:paraId="2A9ADA5A"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Long-term planning ensures that pupils meet new knowledge, gain new understanding and develop new skills appropriately. In addition, it ensures that pupils have sufficient opportunities to revisit this learning from time to time. Long-term planning gradually extends the content. </w:t>
      </w:r>
    </w:p>
    <w:p w14:paraId="508E2565" w14:textId="77777777" w:rsidR="00D55403"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lang w:eastAsia="en-GB"/>
        </w:rPr>
        <w:t xml:space="preserve">To ensure that pupils build a coherent sense of the past: </w:t>
      </w:r>
    </w:p>
    <w:p w14:paraId="096BE522" w14:textId="77777777" w:rsidR="00D55403" w:rsidRPr="00D55403" w:rsidRDefault="003E45A1" w:rsidP="00D55403">
      <w:pPr>
        <w:pStyle w:val="ListParagraph"/>
        <w:numPr>
          <w:ilvl w:val="0"/>
          <w:numId w:val="20"/>
        </w:numPr>
        <w:spacing w:before="100" w:beforeAutospacing="1" w:after="100" w:afterAutospacing="1"/>
        <w:rPr>
          <w:rFonts w:ascii="Times New Roman" w:eastAsia="Times New Roman" w:hAnsi="Times New Roman" w:cs="Times New Roman"/>
          <w:lang w:eastAsia="en-GB"/>
        </w:rPr>
      </w:pPr>
      <w:r w:rsidRPr="00D55403">
        <w:rPr>
          <w:rFonts w:ascii="Calibri" w:eastAsia="Times New Roman" w:hAnsi="Calibri" w:cs="Calibri"/>
          <w:lang w:eastAsia="en-GB"/>
        </w:rPr>
        <w:t xml:space="preserve">Teachers make links to earlier learning by asking questions that relate to prior learning, both academic and personal experience. </w:t>
      </w:r>
    </w:p>
    <w:p w14:paraId="7190D350" w14:textId="77777777" w:rsidR="00D55403" w:rsidRPr="00D55403" w:rsidRDefault="003E45A1" w:rsidP="00D55403">
      <w:pPr>
        <w:pStyle w:val="ListParagraph"/>
        <w:numPr>
          <w:ilvl w:val="0"/>
          <w:numId w:val="20"/>
        </w:numPr>
        <w:spacing w:before="100" w:beforeAutospacing="1" w:after="100" w:afterAutospacing="1"/>
        <w:rPr>
          <w:rFonts w:ascii="Times New Roman" w:eastAsia="Times New Roman" w:hAnsi="Times New Roman" w:cs="Times New Roman"/>
          <w:lang w:eastAsia="en-GB"/>
        </w:rPr>
      </w:pPr>
      <w:r w:rsidRPr="00D55403">
        <w:rPr>
          <w:rFonts w:ascii="Calibri" w:eastAsia="Times New Roman" w:hAnsi="Calibri" w:cs="Calibri"/>
          <w:lang w:eastAsia="en-GB"/>
        </w:rPr>
        <w:t xml:space="preserve">Teachers indicate where work is reinforced or developed in a later unit. </w:t>
      </w:r>
    </w:p>
    <w:p w14:paraId="50DF09B1" w14:textId="492F4FAD" w:rsidR="003E45A1" w:rsidRPr="00D55403" w:rsidRDefault="003E45A1" w:rsidP="00D55403">
      <w:pPr>
        <w:pStyle w:val="ListParagraph"/>
        <w:numPr>
          <w:ilvl w:val="0"/>
          <w:numId w:val="20"/>
        </w:numPr>
        <w:spacing w:before="100" w:beforeAutospacing="1" w:after="100" w:afterAutospacing="1"/>
        <w:rPr>
          <w:rFonts w:ascii="Times New Roman" w:eastAsia="Times New Roman" w:hAnsi="Times New Roman" w:cs="Times New Roman"/>
          <w:lang w:eastAsia="en-GB"/>
        </w:rPr>
      </w:pPr>
      <w:r w:rsidRPr="00D55403">
        <w:rPr>
          <w:rFonts w:ascii="Calibri" w:eastAsia="Times New Roman" w:hAnsi="Calibri" w:cs="Calibri"/>
          <w:lang w:eastAsia="en-GB"/>
        </w:rPr>
        <w:t xml:space="preserve">Teachers ensure that the children have a secure understanding of the linear form of time. </w:t>
      </w:r>
    </w:p>
    <w:p w14:paraId="1783BDF2" w14:textId="1A97F8E2"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lang w:eastAsia="en-GB"/>
        </w:rPr>
        <w:t xml:space="preserve">To ensure that there is progression in the standards expected and </w:t>
      </w:r>
      <w:r w:rsidR="00D55403" w:rsidRPr="003E45A1">
        <w:rPr>
          <w:rFonts w:ascii="Calibri" w:eastAsia="Times New Roman" w:hAnsi="Calibri" w:cs="Calibri"/>
          <w:b/>
          <w:bCs/>
          <w:lang w:eastAsia="en-GB"/>
        </w:rPr>
        <w:t>achieved.</w:t>
      </w:r>
      <w:r w:rsidRPr="003E45A1">
        <w:rPr>
          <w:rFonts w:ascii="Calibri" w:eastAsia="Times New Roman" w:hAnsi="Calibri" w:cs="Calibri"/>
          <w:b/>
          <w:bCs/>
          <w:lang w:eastAsia="en-GB"/>
        </w:rPr>
        <w:t xml:space="preserve"> </w:t>
      </w:r>
    </w:p>
    <w:p w14:paraId="341A9CF2" w14:textId="2087FB46" w:rsidR="003E45A1" w:rsidRPr="003E45A1" w:rsidRDefault="003E45A1" w:rsidP="003E45A1">
      <w:pPr>
        <w:numPr>
          <w:ilvl w:val="0"/>
          <w:numId w:val="1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lastRenderedPageBreak/>
        <w:t xml:space="preserve">Learning objectives show progression in how pupils’ </w:t>
      </w:r>
      <w:r w:rsidR="00D55403" w:rsidRPr="003E45A1">
        <w:rPr>
          <w:rFonts w:ascii="Calibri" w:eastAsia="Times New Roman" w:hAnsi="Calibri" w:cs="Calibri"/>
          <w:lang w:eastAsia="en-GB"/>
        </w:rPr>
        <w:t>thinking,</w:t>
      </w:r>
      <w:r w:rsidRPr="003E45A1">
        <w:rPr>
          <w:rFonts w:ascii="Calibri" w:eastAsia="Times New Roman" w:hAnsi="Calibri" w:cs="Calibri"/>
          <w:lang w:eastAsia="en-GB"/>
        </w:rPr>
        <w:t xml:space="preserve"> and responses develop from simple assertions using description to explanation and </w:t>
      </w:r>
      <w:r w:rsidR="00D55403" w:rsidRPr="003E45A1">
        <w:rPr>
          <w:rFonts w:ascii="Calibri" w:eastAsia="Times New Roman" w:hAnsi="Calibri" w:cs="Calibri"/>
          <w:lang w:eastAsia="en-GB"/>
        </w:rPr>
        <w:t>analysis.</w:t>
      </w:r>
      <w:r w:rsidRPr="003E45A1">
        <w:rPr>
          <w:rFonts w:ascii="Calibri" w:eastAsia="Times New Roman" w:hAnsi="Calibri" w:cs="Calibri"/>
          <w:lang w:eastAsia="en-GB"/>
        </w:rPr>
        <w:t xml:space="preserve"> </w:t>
      </w:r>
    </w:p>
    <w:p w14:paraId="7C03B3F2" w14:textId="40250B36" w:rsidR="003E45A1" w:rsidRPr="003E45A1" w:rsidRDefault="003E45A1" w:rsidP="003E45A1">
      <w:pPr>
        <w:numPr>
          <w:ilvl w:val="0"/>
          <w:numId w:val="11"/>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Learning objectives expect pupils to blend skills more effectively as they progress, for example, by calling on their broader knowledge base; using more careful investigations of a range of sources to delve more deeply; and to communicate their findings in well-structured writing. </w:t>
      </w:r>
    </w:p>
    <w:p w14:paraId="351B486C" w14:textId="01FD0D6C" w:rsidR="003E45A1" w:rsidRPr="003E45A1" w:rsidRDefault="003E45A1" w:rsidP="00D55403">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Teaching and learning</w:t>
      </w:r>
    </w:p>
    <w:p w14:paraId="72B6144C" w14:textId="77777777" w:rsidR="003E45A1" w:rsidRPr="003E45A1" w:rsidRDefault="003E45A1" w:rsidP="00D55403">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 line with the school’s teaching and learning policy in history, teachers: </w:t>
      </w:r>
    </w:p>
    <w:p w14:paraId="50D60882" w14:textId="4DFCA8DF" w:rsidR="00021F66" w:rsidRPr="003E45A1" w:rsidRDefault="003E45A1" w:rsidP="00021F66">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Start from pupils’ own experiences, interests and prior </w:t>
      </w:r>
      <w:proofErr w:type="gramStart"/>
      <w:r w:rsidRPr="003E45A1">
        <w:rPr>
          <w:rFonts w:ascii="Calibri" w:eastAsia="Times New Roman" w:hAnsi="Calibri" w:cs="Calibri"/>
          <w:lang w:eastAsia="en-GB"/>
        </w:rPr>
        <w:t>learning;</w:t>
      </w:r>
      <w:proofErr w:type="gramEnd"/>
      <w:r w:rsidRPr="003E45A1">
        <w:rPr>
          <w:rFonts w:ascii="Calibri" w:eastAsia="Times New Roman" w:hAnsi="Calibri" w:cs="Calibri"/>
          <w:lang w:eastAsia="en-GB"/>
        </w:rPr>
        <w:t xml:space="preserve"> </w:t>
      </w:r>
    </w:p>
    <w:p w14:paraId="7BAA45EC" w14:textId="41EC2D1C" w:rsidR="003E45A1" w:rsidRPr="003E45A1" w:rsidRDefault="003E45A1" w:rsidP="003E45A1">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Revisit and build on pupils’ prior knowledge, understanding and </w:t>
      </w:r>
      <w:proofErr w:type="gramStart"/>
      <w:r w:rsidRPr="003E45A1">
        <w:rPr>
          <w:rFonts w:ascii="Calibri" w:eastAsia="Times New Roman" w:hAnsi="Calibri" w:cs="Calibri"/>
          <w:lang w:eastAsia="en-GB"/>
        </w:rPr>
        <w:t>skills;</w:t>
      </w:r>
      <w:proofErr w:type="gramEnd"/>
      <w:r w:rsidRPr="003E45A1">
        <w:rPr>
          <w:rFonts w:ascii="Calibri" w:eastAsia="Times New Roman" w:hAnsi="Calibri" w:cs="Calibri"/>
          <w:lang w:eastAsia="en-GB"/>
        </w:rPr>
        <w:t xml:space="preserve"> </w:t>
      </w:r>
    </w:p>
    <w:p w14:paraId="4E497ADA" w14:textId="5E41A70D" w:rsidR="003E45A1" w:rsidRPr="003E45A1" w:rsidRDefault="003E45A1" w:rsidP="003E45A1">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Organise learning around questions that engage and challenge all </w:t>
      </w:r>
      <w:proofErr w:type="gramStart"/>
      <w:r w:rsidRPr="003E45A1">
        <w:rPr>
          <w:rFonts w:ascii="Calibri" w:eastAsia="Times New Roman" w:hAnsi="Calibri" w:cs="Calibri"/>
          <w:lang w:eastAsia="en-GB"/>
        </w:rPr>
        <w:t>pupils;</w:t>
      </w:r>
      <w:proofErr w:type="gramEnd"/>
      <w:r w:rsidRPr="003E45A1">
        <w:rPr>
          <w:rFonts w:ascii="Calibri" w:eastAsia="Times New Roman" w:hAnsi="Calibri" w:cs="Calibri"/>
          <w:lang w:eastAsia="en-GB"/>
        </w:rPr>
        <w:t xml:space="preserve"> </w:t>
      </w:r>
    </w:p>
    <w:p w14:paraId="77355BAA" w14:textId="7983E13D" w:rsidR="003E45A1" w:rsidRPr="003E45A1" w:rsidRDefault="00D55403" w:rsidP="00D55403">
      <w:pPr>
        <w:numPr>
          <w:ilvl w:val="0"/>
          <w:numId w:val="12"/>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S</w:t>
      </w:r>
      <w:r w:rsidR="003E45A1" w:rsidRPr="003E45A1">
        <w:rPr>
          <w:rFonts w:ascii="Calibri" w:eastAsia="Times New Roman" w:hAnsi="Calibri" w:cs="Calibri"/>
          <w:lang w:eastAsia="en-GB"/>
        </w:rPr>
        <w:t xml:space="preserve">hare with pupils how they are expected to learn and what they are expected to </w:t>
      </w:r>
      <w:r w:rsidRPr="003E45A1">
        <w:rPr>
          <w:rFonts w:ascii="Calibri" w:eastAsia="Times New Roman" w:hAnsi="Calibri" w:cs="Calibri"/>
          <w:lang w:eastAsia="en-GB"/>
        </w:rPr>
        <w:t>improve.</w:t>
      </w:r>
      <w:r w:rsidR="003E45A1" w:rsidRPr="003E45A1">
        <w:rPr>
          <w:rFonts w:ascii="Calibri" w:eastAsia="Times New Roman" w:hAnsi="Calibri" w:cs="Calibri"/>
          <w:lang w:eastAsia="en-GB"/>
        </w:rPr>
        <w:t xml:space="preserve"> </w:t>
      </w:r>
    </w:p>
    <w:p w14:paraId="7CA63D30" w14:textId="60F9DEB0" w:rsidR="003E45A1" w:rsidRPr="003E45A1"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revisit prior learning </w:t>
      </w:r>
      <w:r w:rsidR="00D55403">
        <w:rPr>
          <w:rFonts w:ascii="Calibri" w:eastAsia="Times New Roman" w:hAnsi="Calibri" w:cs="Calibri"/>
          <w:lang w:eastAsia="en-GB"/>
        </w:rPr>
        <w:t xml:space="preserve">in a retrieval task at the start of </w:t>
      </w:r>
      <w:r w:rsidRPr="003E45A1">
        <w:rPr>
          <w:rFonts w:ascii="Calibri" w:eastAsia="Times New Roman" w:hAnsi="Calibri" w:cs="Calibri"/>
          <w:lang w:eastAsia="en-GB"/>
        </w:rPr>
        <w:t xml:space="preserve">each lesson so that children know more and remember </w:t>
      </w:r>
      <w:proofErr w:type="gramStart"/>
      <w:r w:rsidRPr="003E45A1">
        <w:rPr>
          <w:rFonts w:ascii="Calibri" w:eastAsia="Times New Roman" w:hAnsi="Calibri" w:cs="Calibri"/>
          <w:lang w:eastAsia="en-GB"/>
        </w:rPr>
        <w:t>more</w:t>
      </w:r>
      <w:proofErr w:type="gramEnd"/>
      <w:r w:rsidRPr="003E45A1">
        <w:rPr>
          <w:rFonts w:ascii="Calibri" w:eastAsia="Times New Roman" w:hAnsi="Calibri" w:cs="Calibri"/>
          <w:lang w:eastAsia="en-GB"/>
        </w:rPr>
        <w:t xml:space="preserve"> </w:t>
      </w:r>
    </w:p>
    <w:p w14:paraId="0D3BF829" w14:textId="5C7A510B" w:rsidR="003E45A1" w:rsidRPr="003E45A1" w:rsidRDefault="00D55403" w:rsidP="00D55403">
      <w:pPr>
        <w:numPr>
          <w:ilvl w:val="0"/>
          <w:numId w:val="12"/>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p</w:t>
      </w:r>
      <w:r w:rsidR="003E45A1" w:rsidRPr="003E45A1">
        <w:rPr>
          <w:rFonts w:ascii="Calibri" w:eastAsia="Times New Roman" w:hAnsi="Calibri" w:cs="Calibri"/>
          <w:lang w:eastAsia="en-GB"/>
        </w:rPr>
        <w:t xml:space="preserve">rovide opportunities for pupils to work as individuals, in pairs and in groups; encourage discussion so that pupils clarify their </w:t>
      </w:r>
      <w:proofErr w:type="gramStart"/>
      <w:r w:rsidR="003E45A1" w:rsidRPr="003E45A1">
        <w:rPr>
          <w:rFonts w:ascii="Calibri" w:eastAsia="Times New Roman" w:hAnsi="Calibri" w:cs="Calibri"/>
          <w:lang w:eastAsia="en-GB"/>
        </w:rPr>
        <w:t>thinking;</w:t>
      </w:r>
      <w:proofErr w:type="gramEnd"/>
      <w:r w:rsidR="003E45A1" w:rsidRPr="003E45A1">
        <w:rPr>
          <w:rFonts w:ascii="Calibri" w:eastAsia="Times New Roman" w:hAnsi="Calibri" w:cs="Calibri"/>
          <w:lang w:eastAsia="en-GB"/>
        </w:rPr>
        <w:t xml:space="preserve"> </w:t>
      </w:r>
    </w:p>
    <w:p w14:paraId="6DB2EF62" w14:textId="2623AAEA" w:rsidR="003E45A1" w:rsidRPr="003E45A1"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set high expectations and use National Curriculum </w:t>
      </w:r>
      <w:proofErr w:type="gramStart"/>
      <w:r w:rsidRPr="003E45A1">
        <w:rPr>
          <w:rFonts w:ascii="Calibri" w:eastAsia="Times New Roman" w:hAnsi="Calibri" w:cs="Calibri"/>
          <w:lang w:eastAsia="en-GB"/>
        </w:rPr>
        <w:t>age appropriate</w:t>
      </w:r>
      <w:proofErr w:type="gramEnd"/>
      <w:r w:rsidRPr="003E45A1">
        <w:rPr>
          <w:rFonts w:ascii="Calibri" w:eastAsia="Times New Roman" w:hAnsi="Calibri" w:cs="Calibri"/>
          <w:lang w:eastAsia="en-GB"/>
        </w:rPr>
        <w:t xml:space="preserve"> expectations to aid this so that learning objectives and activities are sufficiently challenging; </w:t>
      </w:r>
    </w:p>
    <w:p w14:paraId="26F548C7" w14:textId="201A2C5E"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provide pupils with regular feedback about their work and about what they need to do next in order to </w:t>
      </w:r>
      <w:r w:rsidR="00D55403" w:rsidRPr="003E45A1">
        <w:rPr>
          <w:rFonts w:ascii="Calibri" w:eastAsia="Times New Roman" w:hAnsi="Calibri" w:cs="Calibri"/>
          <w:lang w:eastAsia="en-GB"/>
        </w:rPr>
        <w:t>improve.</w:t>
      </w:r>
      <w:r w:rsidRPr="003E45A1">
        <w:rPr>
          <w:rFonts w:ascii="Calibri" w:eastAsia="Times New Roman" w:hAnsi="Calibri" w:cs="Calibri"/>
          <w:lang w:eastAsia="en-GB"/>
        </w:rPr>
        <w:t xml:space="preserve"> </w:t>
      </w:r>
    </w:p>
    <w:p w14:paraId="12FB61AD"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Give clear explanations using relevant examples and </w:t>
      </w:r>
      <w:proofErr w:type="gramStart"/>
      <w:r w:rsidRPr="003E45A1">
        <w:rPr>
          <w:rFonts w:ascii="Calibri" w:eastAsia="Times New Roman" w:hAnsi="Calibri" w:cs="Calibri"/>
          <w:lang w:eastAsia="en-GB"/>
        </w:rPr>
        <w:t>analogies;</w:t>
      </w:r>
      <w:proofErr w:type="gramEnd"/>
      <w:r w:rsidRPr="003E45A1">
        <w:rPr>
          <w:rFonts w:ascii="Calibri" w:eastAsia="Times New Roman" w:hAnsi="Calibri" w:cs="Calibri"/>
          <w:lang w:eastAsia="en-GB"/>
        </w:rPr>
        <w:t xml:space="preserve"> </w:t>
      </w:r>
    </w:p>
    <w:p w14:paraId="60085428" w14:textId="36BA1E46"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Use a wide variety of resources and approaches</w:t>
      </w:r>
      <w:r w:rsidR="00D55403">
        <w:rPr>
          <w:rFonts w:ascii="Calibri" w:eastAsia="Times New Roman" w:hAnsi="Calibri" w:cs="Calibri"/>
          <w:lang w:eastAsia="en-GB"/>
        </w:rPr>
        <w:t xml:space="preserve"> alongside Plan Bee </w:t>
      </w:r>
      <w:proofErr w:type="spellStart"/>
      <w:r w:rsidR="00D55403">
        <w:rPr>
          <w:rFonts w:ascii="Calibri" w:eastAsia="Times New Roman" w:hAnsi="Calibri" w:cs="Calibri"/>
          <w:lang w:eastAsia="en-GB"/>
        </w:rPr>
        <w:t>sceme</w:t>
      </w:r>
      <w:proofErr w:type="spellEnd"/>
      <w:r w:rsidR="00D55403">
        <w:rPr>
          <w:rFonts w:ascii="Calibri" w:eastAsia="Times New Roman" w:hAnsi="Calibri" w:cs="Calibri"/>
          <w:lang w:eastAsia="en-GB"/>
        </w:rPr>
        <w:t xml:space="preserve"> of </w:t>
      </w:r>
      <w:proofErr w:type="gramStart"/>
      <w:r w:rsidR="00D55403">
        <w:rPr>
          <w:rFonts w:ascii="Calibri" w:eastAsia="Times New Roman" w:hAnsi="Calibri" w:cs="Calibri"/>
          <w:lang w:eastAsia="en-GB"/>
        </w:rPr>
        <w:t>learning</w:t>
      </w:r>
      <w:r w:rsidRPr="003E45A1">
        <w:rPr>
          <w:rFonts w:ascii="Calibri" w:eastAsia="Times New Roman" w:hAnsi="Calibri" w:cs="Calibri"/>
          <w:lang w:eastAsia="en-GB"/>
        </w:rPr>
        <w:t>;</w:t>
      </w:r>
      <w:proofErr w:type="gramEnd"/>
      <w:r w:rsidRPr="003E45A1">
        <w:rPr>
          <w:rFonts w:ascii="Calibri" w:eastAsia="Times New Roman" w:hAnsi="Calibri" w:cs="Calibri"/>
          <w:lang w:eastAsia="en-GB"/>
        </w:rPr>
        <w:t xml:space="preserve"> </w:t>
      </w:r>
    </w:p>
    <w:p w14:paraId="2B478355"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Encourage pupils to think for </w:t>
      </w:r>
      <w:proofErr w:type="gramStart"/>
      <w:r w:rsidRPr="003E45A1">
        <w:rPr>
          <w:rFonts w:ascii="Calibri" w:eastAsia="Times New Roman" w:hAnsi="Calibri" w:cs="Calibri"/>
          <w:lang w:eastAsia="en-GB"/>
        </w:rPr>
        <w:t>themselves;</w:t>
      </w:r>
      <w:proofErr w:type="gramEnd"/>
      <w:r w:rsidRPr="003E45A1">
        <w:rPr>
          <w:rFonts w:ascii="Calibri" w:eastAsia="Times New Roman" w:hAnsi="Calibri" w:cs="Calibri"/>
          <w:lang w:eastAsia="en-GB"/>
        </w:rPr>
        <w:t xml:space="preserve"> </w:t>
      </w:r>
    </w:p>
    <w:p w14:paraId="49701BB8"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expect pupils to record their work in a variety of ways, including </w:t>
      </w:r>
      <w:proofErr w:type="gramStart"/>
      <w:r w:rsidRPr="003E45A1">
        <w:rPr>
          <w:rFonts w:ascii="Calibri" w:eastAsia="Times New Roman" w:hAnsi="Calibri" w:cs="Calibri"/>
          <w:lang w:eastAsia="en-GB"/>
        </w:rPr>
        <w:t>time lines</w:t>
      </w:r>
      <w:proofErr w:type="gramEnd"/>
      <w:r w:rsidRPr="003E45A1">
        <w:rPr>
          <w:rFonts w:ascii="Calibri" w:eastAsia="Times New Roman" w:hAnsi="Calibri" w:cs="Calibri"/>
          <w:lang w:eastAsia="en-GB"/>
        </w:rPr>
        <w:t xml:space="preserve">, diagrams, illustrations, pictures, letters, posters, annotated drawings and maps, reports and accounts. Where appropriate, pupils make oral presentations of their work. </w:t>
      </w:r>
    </w:p>
    <w:p w14:paraId="2EA1FC12"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Show pupils how to connect what they learn in history with other </w:t>
      </w:r>
      <w:proofErr w:type="gramStart"/>
      <w:r w:rsidRPr="003E45A1">
        <w:rPr>
          <w:rFonts w:ascii="Calibri" w:eastAsia="Times New Roman" w:hAnsi="Calibri" w:cs="Calibri"/>
          <w:lang w:eastAsia="en-GB"/>
        </w:rPr>
        <w:t>subjects;</w:t>
      </w:r>
      <w:proofErr w:type="gramEnd"/>
      <w:r w:rsidRPr="003E45A1">
        <w:rPr>
          <w:rFonts w:ascii="Calibri" w:eastAsia="Times New Roman" w:hAnsi="Calibri" w:cs="Calibri"/>
          <w:lang w:eastAsia="en-GB"/>
        </w:rPr>
        <w:t xml:space="preserve"> </w:t>
      </w:r>
    </w:p>
    <w:p w14:paraId="49CF37A8"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Encourage pupils to enjoy and engage in “doing” </w:t>
      </w:r>
      <w:proofErr w:type="gramStart"/>
      <w:r w:rsidRPr="003E45A1">
        <w:rPr>
          <w:rFonts w:ascii="Calibri" w:eastAsia="Times New Roman" w:hAnsi="Calibri" w:cs="Calibri"/>
          <w:lang w:eastAsia="en-GB"/>
        </w:rPr>
        <w:t>history;</w:t>
      </w:r>
      <w:proofErr w:type="gramEnd"/>
      <w:r w:rsidRPr="003E45A1">
        <w:rPr>
          <w:rFonts w:ascii="Calibri" w:eastAsia="Times New Roman" w:hAnsi="Calibri" w:cs="Calibri"/>
          <w:lang w:eastAsia="en-GB"/>
        </w:rPr>
        <w:t xml:space="preserve"> </w:t>
      </w:r>
    </w:p>
    <w:p w14:paraId="5B92A6B4" w14:textId="77777777" w:rsidR="00D55403" w:rsidRDefault="003E45A1" w:rsidP="00D55403">
      <w:pPr>
        <w:numPr>
          <w:ilvl w:val="0"/>
          <w:numId w:val="12"/>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Be reflective about their teaching and the impact that it has on the </w:t>
      </w:r>
      <w:proofErr w:type="spellStart"/>
      <w:r w:rsidRPr="003E45A1">
        <w:rPr>
          <w:rFonts w:ascii="Calibri" w:eastAsia="Times New Roman" w:hAnsi="Calibri" w:cs="Calibri"/>
          <w:lang w:eastAsia="en-GB"/>
        </w:rPr>
        <w:t>pupils’acquisition</w:t>
      </w:r>
      <w:proofErr w:type="spellEnd"/>
      <w:r w:rsidRPr="003E45A1">
        <w:rPr>
          <w:rFonts w:ascii="Calibri" w:eastAsia="Times New Roman" w:hAnsi="Calibri" w:cs="Calibri"/>
          <w:lang w:eastAsia="en-GB"/>
        </w:rPr>
        <w:t xml:space="preserve"> of historical knowledge, understanding and skills. </w:t>
      </w:r>
    </w:p>
    <w:p w14:paraId="6369D57D" w14:textId="70E73F36" w:rsidR="003E45A1" w:rsidRDefault="003E45A1" w:rsidP="00D55403">
      <w:pPr>
        <w:numPr>
          <w:ilvl w:val="0"/>
          <w:numId w:val="12"/>
        </w:numPr>
        <w:spacing w:before="100" w:beforeAutospacing="1" w:after="100" w:afterAutospacing="1"/>
        <w:rPr>
          <w:rFonts w:ascii="Calibri" w:eastAsia="Times New Roman" w:hAnsi="Calibri" w:cs="Calibri"/>
          <w:lang w:eastAsia="en-GB"/>
        </w:rPr>
      </w:pPr>
      <w:r w:rsidRPr="003E45A1">
        <w:rPr>
          <w:rFonts w:ascii="Calibri" w:eastAsia="Times New Roman" w:hAnsi="Calibri" w:cs="Calibri"/>
          <w:lang w:eastAsia="en-GB"/>
        </w:rPr>
        <w:t>use assessmen</w:t>
      </w:r>
      <w:r w:rsidR="00D55403">
        <w:rPr>
          <w:rFonts w:ascii="Calibri" w:eastAsia="Times New Roman" w:hAnsi="Calibri" w:cs="Calibri"/>
          <w:lang w:eastAsia="en-GB"/>
        </w:rPr>
        <w:t xml:space="preserve">ts </w:t>
      </w:r>
      <w:r w:rsidRPr="003E45A1">
        <w:rPr>
          <w:rFonts w:ascii="Calibri" w:eastAsia="Times New Roman" w:hAnsi="Calibri" w:cs="Calibri"/>
          <w:lang w:eastAsia="en-GB"/>
        </w:rPr>
        <w:t xml:space="preserve">after units of </w:t>
      </w:r>
      <w:proofErr w:type="gramStart"/>
      <w:r w:rsidRPr="003E45A1">
        <w:rPr>
          <w:rFonts w:ascii="Calibri" w:eastAsia="Times New Roman" w:hAnsi="Calibri" w:cs="Calibri"/>
          <w:lang w:eastAsia="en-GB"/>
        </w:rPr>
        <w:t>work;</w:t>
      </w:r>
      <w:proofErr w:type="gramEnd"/>
      <w:r w:rsidRPr="003E45A1">
        <w:rPr>
          <w:rFonts w:ascii="Calibri" w:eastAsia="Times New Roman" w:hAnsi="Calibri" w:cs="Calibri"/>
          <w:lang w:eastAsia="en-GB"/>
        </w:rPr>
        <w:t xml:space="preserve"> </w:t>
      </w:r>
    </w:p>
    <w:p w14:paraId="7270F067" w14:textId="2E6A22B4" w:rsidR="00021F66" w:rsidRPr="00021F66" w:rsidRDefault="00021F66" w:rsidP="00021F66">
      <w:pPr>
        <w:spacing w:before="100" w:beforeAutospacing="1" w:after="100" w:afterAutospacing="1"/>
        <w:ind w:left="720"/>
        <w:jc w:val="center"/>
        <w:rPr>
          <w:rFonts w:ascii="Calibri" w:eastAsia="Times New Roman" w:hAnsi="Calibri" w:cs="Calibri"/>
          <w:b/>
          <w:bCs/>
          <w:sz w:val="28"/>
          <w:szCs w:val="28"/>
          <w:lang w:eastAsia="en-GB"/>
        </w:rPr>
      </w:pPr>
      <w:r w:rsidRPr="00021F66">
        <w:rPr>
          <w:rFonts w:ascii="Calibri" w:eastAsia="Times New Roman" w:hAnsi="Calibri" w:cs="Calibri"/>
          <w:b/>
          <w:bCs/>
          <w:sz w:val="28"/>
          <w:szCs w:val="28"/>
          <w:lang w:eastAsia="en-GB"/>
        </w:rPr>
        <w:t>Knowledge organisers</w:t>
      </w:r>
      <w:r>
        <w:rPr>
          <w:rFonts w:ascii="Calibri" w:eastAsia="Times New Roman" w:hAnsi="Calibri" w:cs="Calibri"/>
          <w:b/>
          <w:bCs/>
          <w:sz w:val="28"/>
          <w:szCs w:val="28"/>
          <w:lang w:eastAsia="en-GB"/>
        </w:rPr>
        <w:t xml:space="preserve"> (KO)</w:t>
      </w:r>
    </w:p>
    <w:p w14:paraId="38FF53F9" w14:textId="3760F295" w:rsidR="00021F66" w:rsidRDefault="00021F66" w:rsidP="009F205D">
      <w:pPr>
        <w:spacing w:before="100" w:beforeAutospacing="1" w:after="100" w:afterAutospacing="1"/>
        <w:rPr>
          <w:rFonts w:ascii="Calibri" w:eastAsia="Times New Roman" w:hAnsi="Calibri" w:cs="Calibri"/>
          <w:lang w:eastAsia="en-GB"/>
        </w:rPr>
      </w:pPr>
      <w:r w:rsidRPr="00021F66">
        <w:rPr>
          <w:rFonts w:ascii="Calibri" w:eastAsia="Times New Roman" w:hAnsi="Calibri" w:cs="Calibri"/>
          <w:lang w:eastAsia="en-GB"/>
        </w:rPr>
        <w:t>The children will be provided with a knowledge organiser in their books at the start</w:t>
      </w:r>
      <w:r>
        <w:rPr>
          <w:rFonts w:ascii="Calibri" w:eastAsia="Times New Roman" w:hAnsi="Calibri" w:cs="Calibri"/>
          <w:lang w:eastAsia="en-GB"/>
        </w:rPr>
        <w:t xml:space="preserve"> </w:t>
      </w:r>
      <w:r w:rsidRPr="00021F66">
        <w:rPr>
          <w:rFonts w:ascii="Calibri" w:eastAsia="Times New Roman" w:hAnsi="Calibri" w:cs="Calibri"/>
          <w:lang w:eastAsia="en-GB"/>
        </w:rPr>
        <w:t xml:space="preserve">of every new unit of work. This will contain important vocabulary and information related to their upcoming unit. There will be opportunity for the </w:t>
      </w:r>
      <w:r>
        <w:rPr>
          <w:rFonts w:ascii="Calibri" w:eastAsia="Times New Roman" w:hAnsi="Calibri" w:cs="Calibri"/>
          <w:lang w:eastAsia="en-GB"/>
        </w:rPr>
        <w:t>children</w:t>
      </w:r>
      <w:r w:rsidRPr="00021F66">
        <w:rPr>
          <w:rFonts w:ascii="Calibri" w:eastAsia="Times New Roman" w:hAnsi="Calibri" w:cs="Calibri"/>
          <w:lang w:eastAsia="en-GB"/>
        </w:rPr>
        <w:t xml:space="preserve"> to fill out a schema (mind map) at the bottom of the KO to include their past knowledge. Prior to beginning the </w:t>
      </w:r>
      <w:r>
        <w:rPr>
          <w:rFonts w:ascii="Calibri" w:eastAsia="Times New Roman" w:hAnsi="Calibri" w:cs="Calibri"/>
          <w:lang w:eastAsia="en-GB"/>
        </w:rPr>
        <w:t>unit</w:t>
      </w:r>
      <w:r w:rsidRPr="00021F66">
        <w:rPr>
          <w:rFonts w:ascii="Calibri" w:eastAsia="Times New Roman" w:hAnsi="Calibri" w:cs="Calibri"/>
          <w:lang w:eastAsia="en-GB"/>
        </w:rPr>
        <w:t>, the children must respond to three diagnostic questions on each knowledge organiser that are related to their prior knowledge.</w:t>
      </w:r>
    </w:p>
    <w:p w14:paraId="6E2FF8DF" w14:textId="46C2C4A9" w:rsidR="003E45A1" w:rsidRPr="003E45A1" w:rsidRDefault="003E45A1" w:rsidP="00021F66">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Teaching time</w:t>
      </w:r>
    </w:p>
    <w:p w14:paraId="416B6265" w14:textId="11675CEC"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lastRenderedPageBreak/>
        <w:t xml:space="preserve">In order to achieve the objectives of the history Curriculum, the subject is taught as an isolated topic in three half terms across the year, with geography being taught in the remaining three half terms in the year. </w:t>
      </w:r>
      <w:r w:rsidR="00021F66">
        <w:rPr>
          <w:rFonts w:ascii="Calibri" w:eastAsia="Times New Roman" w:hAnsi="Calibri" w:cs="Calibri"/>
          <w:lang w:eastAsia="en-GB"/>
        </w:rPr>
        <w:t>Every class must tach 1 hour of History a week</w:t>
      </w:r>
      <w:r w:rsidRPr="003E45A1">
        <w:rPr>
          <w:rFonts w:ascii="Calibri" w:eastAsia="Times New Roman" w:hAnsi="Calibri" w:cs="Calibri"/>
          <w:lang w:eastAsia="en-GB"/>
        </w:rPr>
        <w:t xml:space="preserve">. In the Early Years Foundation Stage, history is taught within a theme over a half term. </w:t>
      </w:r>
    </w:p>
    <w:p w14:paraId="4FAA9F5F" w14:textId="45648E98" w:rsidR="003E45A1" w:rsidRPr="003E45A1" w:rsidRDefault="003E45A1" w:rsidP="00021F66">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Organisation</w:t>
      </w:r>
    </w:p>
    <w:p w14:paraId="5FB0E1D1" w14:textId="77777777"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 lessons, a variety of approaches will be used to ensure continuity and progression. Lessons will include a blend of whole class teaching, group work and individual work. </w:t>
      </w:r>
    </w:p>
    <w:p w14:paraId="1FD3F4C1" w14:textId="77777777" w:rsidR="003E45A1" w:rsidRPr="003E45A1" w:rsidRDefault="003E45A1" w:rsidP="009F205D">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Learning activities may consist of: </w:t>
      </w:r>
    </w:p>
    <w:p w14:paraId="2161642F" w14:textId="6BA08CB2" w:rsidR="003E45A1" w:rsidRPr="003E45A1" w:rsidRDefault="003E45A1" w:rsidP="003E45A1">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Groups, with differentiated tasks </w:t>
      </w:r>
    </w:p>
    <w:p w14:paraId="304D3146" w14:textId="383E2639" w:rsidR="003E45A1" w:rsidRPr="003E45A1" w:rsidRDefault="003E45A1" w:rsidP="003E45A1">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Teacher led work/ power </w:t>
      </w:r>
      <w:proofErr w:type="gramStart"/>
      <w:r w:rsidRPr="003E45A1">
        <w:rPr>
          <w:rFonts w:ascii="Calibri" w:eastAsia="Times New Roman" w:hAnsi="Calibri" w:cs="Calibri"/>
          <w:lang w:eastAsia="en-GB"/>
        </w:rPr>
        <w:t>points</w:t>
      </w:r>
      <w:proofErr w:type="gramEnd"/>
      <w:r w:rsidRPr="003E45A1">
        <w:rPr>
          <w:rFonts w:ascii="Calibri" w:eastAsia="Times New Roman" w:hAnsi="Calibri" w:cs="Calibri"/>
          <w:lang w:eastAsia="en-GB"/>
        </w:rPr>
        <w:t xml:space="preserve"> </w:t>
      </w:r>
    </w:p>
    <w:p w14:paraId="1C6807E0" w14:textId="102BADB6" w:rsidR="003E45A1" w:rsidRPr="003E45A1" w:rsidRDefault="003E45A1" w:rsidP="003E45A1">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Relevant discussion at class, group and individual level </w:t>
      </w:r>
    </w:p>
    <w:p w14:paraId="39B43D45" w14:textId="77777777" w:rsidR="00021F66" w:rsidRDefault="003E45A1" w:rsidP="00021F66">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Independent work/ extended writing activities </w:t>
      </w:r>
    </w:p>
    <w:p w14:paraId="7F701C19" w14:textId="4E97DF51" w:rsidR="003E45A1" w:rsidRPr="003E45A1" w:rsidRDefault="003E45A1" w:rsidP="00021F66">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Research activities (using reference books, atlases, globes, Google Maps, Google Earth, 360° virtual tours) </w:t>
      </w:r>
    </w:p>
    <w:p w14:paraId="20E92758" w14:textId="1FD0D904" w:rsidR="003E45A1" w:rsidRPr="003E45A1" w:rsidRDefault="003E45A1" w:rsidP="00021F66">
      <w:pPr>
        <w:numPr>
          <w:ilvl w:val="0"/>
          <w:numId w:val="14"/>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A chance for groups to communicate findings in a variety of ways including the use of </w:t>
      </w:r>
      <w:proofErr w:type="gramStart"/>
      <w:r w:rsidRPr="003E45A1">
        <w:rPr>
          <w:rFonts w:ascii="Calibri" w:eastAsia="Times New Roman" w:hAnsi="Calibri" w:cs="Calibri"/>
          <w:lang w:eastAsia="en-GB"/>
        </w:rPr>
        <w:t>ICT</w:t>
      </w:r>
      <w:proofErr w:type="gramEnd"/>
      <w:r w:rsidRPr="003E45A1">
        <w:rPr>
          <w:rFonts w:ascii="Calibri" w:eastAsia="Times New Roman" w:hAnsi="Calibri" w:cs="Calibri"/>
          <w:lang w:eastAsia="en-GB"/>
        </w:rPr>
        <w:t xml:space="preserve"> </w:t>
      </w:r>
    </w:p>
    <w:p w14:paraId="60F77035"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Within a class there will be a wide range of abilities, from those who are more able to those who have special educational needs. The class teacher will differentiate through support given to meet the needs of the individual, activities, outcome and resources. </w:t>
      </w:r>
    </w:p>
    <w:p w14:paraId="17382B2F" w14:textId="77777777" w:rsidR="00021F66" w:rsidRDefault="003E45A1" w:rsidP="00021F66">
      <w:pPr>
        <w:spacing w:before="100" w:beforeAutospacing="1" w:after="100" w:afterAutospacing="1"/>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Planning</w:t>
      </w:r>
    </w:p>
    <w:p w14:paraId="30BAE4D0" w14:textId="71063BFC" w:rsidR="003E45A1" w:rsidRPr="003E45A1" w:rsidRDefault="003E45A1" w:rsidP="00021F66">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History planning is the responsibility of individual teachers and should be used to:  </w:t>
      </w:r>
    </w:p>
    <w:p w14:paraId="0CE8BD3B" w14:textId="61714A29" w:rsidR="003E45A1" w:rsidRPr="003E45A1" w:rsidRDefault="003E45A1" w:rsidP="003E45A1">
      <w:pPr>
        <w:numPr>
          <w:ilvl w:val="0"/>
          <w:numId w:val="1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Set clear objectives </w:t>
      </w:r>
      <w:r w:rsidR="00021F66">
        <w:rPr>
          <w:rFonts w:ascii="Calibri" w:eastAsia="Times New Roman" w:hAnsi="Calibri" w:cs="Calibri"/>
          <w:lang w:eastAsia="en-GB"/>
        </w:rPr>
        <w:t xml:space="preserve">for the </w:t>
      </w:r>
      <w:proofErr w:type="gramStart"/>
      <w:r w:rsidR="00021F66">
        <w:rPr>
          <w:rFonts w:ascii="Calibri" w:eastAsia="Times New Roman" w:hAnsi="Calibri" w:cs="Calibri"/>
          <w:lang w:eastAsia="en-GB"/>
        </w:rPr>
        <w:t>lesson</w:t>
      </w:r>
      <w:proofErr w:type="gramEnd"/>
    </w:p>
    <w:p w14:paraId="57B046B7" w14:textId="5668F1AD" w:rsidR="003E45A1" w:rsidRPr="003E45A1" w:rsidRDefault="003E45A1" w:rsidP="003E45A1">
      <w:pPr>
        <w:numPr>
          <w:ilvl w:val="0"/>
          <w:numId w:val="1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Identify key </w:t>
      </w:r>
      <w:proofErr w:type="gramStart"/>
      <w:r w:rsidRPr="003E45A1">
        <w:rPr>
          <w:rFonts w:ascii="Calibri" w:eastAsia="Times New Roman" w:hAnsi="Calibri" w:cs="Calibri"/>
          <w:lang w:eastAsia="en-GB"/>
        </w:rPr>
        <w:t>vocabulary</w:t>
      </w:r>
      <w:proofErr w:type="gramEnd"/>
      <w:r w:rsidRPr="003E45A1">
        <w:rPr>
          <w:rFonts w:ascii="Calibri" w:eastAsia="Times New Roman" w:hAnsi="Calibri" w:cs="Calibri"/>
          <w:lang w:eastAsia="en-GB"/>
        </w:rPr>
        <w:t xml:space="preserve"> </w:t>
      </w:r>
    </w:p>
    <w:p w14:paraId="2095C2DC" w14:textId="111B1252" w:rsidR="003E45A1" w:rsidRPr="003E45A1" w:rsidRDefault="00021F66" w:rsidP="003E45A1">
      <w:pPr>
        <w:numPr>
          <w:ilvl w:val="0"/>
          <w:numId w:val="15"/>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E</w:t>
      </w:r>
      <w:r w:rsidR="003E45A1" w:rsidRPr="003E45A1">
        <w:rPr>
          <w:rFonts w:ascii="Calibri" w:eastAsia="Times New Roman" w:hAnsi="Calibri" w:cs="Calibri"/>
          <w:lang w:eastAsia="en-GB"/>
        </w:rPr>
        <w:t xml:space="preserve">nsure work is matched to pupil’s abilities and </w:t>
      </w:r>
      <w:proofErr w:type="gramStart"/>
      <w:r w:rsidR="003E45A1" w:rsidRPr="003E45A1">
        <w:rPr>
          <w:rFonts w:ascii="Calibri" w:eastAsia="Times New Roman" w:hAnsi="Calibri" w:cs="Calibri"/>
          <w:lang w:eastAsia="en-GB"/>
        </w:rPr>
        <w:t>interests</w:t>
      </w:r>
      <w:proofErr w:type="gramEnd"/>
      <w:r w:rsidR="003E45A1" w:rsidRPr="003E45A1">
        <w:rPr>
          <w:rFonts w:ascii="Calibri" w:eastAsia="Times New Roman" w:hAnsi="Calibri" w:cs="Calibri"/>
          <w:lang w:eastAsia="en-GB"/>
        </w:rPr>
        <w:t xml:space="preserve"> </w:t>
      </w:r>
    </w:p>
    <w:p w14:paraId="2C612660" w14:textId="65652991" w:rsidR="003E45A1" w:rsidRPr="003E45A1" w:rsidRDefault="003E45A1" w:rsidP="003E45A1">
      <w:pPr>
        <w:numPr>
          <w:ilvl w:val="0"/>
          <w:numId w:val="15"/>
        </w:num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Ensure progression, continuity and subject coverage throughout the </w:t>
      </w:r>
      <w:proofErr w:type="gramStart"/>
      <w:r w:rsidRPr="003E45A1">
        <w:rPr>
          <w:rFonts w:ascii="Calibri" w:eastAsia="Times New Roman" w:hAnsi="Calibri" w:cs="Calibri"/>
          <w:lang w:eastAsia="en-GB"/>
        </w:rPr>
        <w:t>school</w:t>
      </w:r>
      <w:proofErr w:type="gramEnd"/>
      <w:r w:rsidRPr="003E45A1">
        <w:rPr>
          <w:rFonts w:ascii="Calibri" w:eastAsia="Times New Roman" w:hAnsi="Calibri" w:cs="Calibri"/>
          <w:lang w:eastAsia="en-GB"/>
        </w:rPr>
        <w:t xml:space="preserve"> </w:t>
      </w:r>
    </w:p>
    <w:p w14:paraId="615C1365" w14:textId="77777777" w:rsidR="00021F66" w:rsidRDefault="00021F66" w:rsidP="00021F66">
      <w:pPr>
        <w:numPr>
          <w:ilvl w:val="0"/>
          <w:numId w:val="15"/>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L</w:t>
      </w:r>
      <w:r w:rsidR="003E45A1" w:rsidRPr="003E45A1">
        <w:rPr>
          <w:rFonts w:ascii="Calibri" w:eastAsia="Times New Roman" w:hAnsi="Calibri" w:cs="Calibri"/>
          <w:lang w:eastAsia="en-GB"/>
        </w:rPr>
        <w:t xml:space="preserve">ead to the answering of the ‘big question’ as an assessed piece of work </w:t>
      </w:r>
    </w:p>
    <w:p w14:paraId="20DC57A6" w14:textId="77777777" w:rsidR="00021F66" w:rsidRDefault="00021F66" w:rsidP="00021F66">
      <w:pPr>
        <w:spacing w:before="100" w:beforeAutospacing="1" w:after="100" w:afterAutospacing="1"/>
        <w:ind w:left="360"/>
        <w:rPr>
          <w:rFonts w:ascii="Times New Roman" w:eastAsia="Times New Roman" w:hAnsi="Times New Roman" w:cs="Times New Roman"/>
          <w:lang w:eastAsia="en-GB"/>
        </w:rPr>
      </w:pPr>
    </w:p>
    <w:p w14:paraId="65649889" w14:textId="1D214838" w:rsidR="003E45A1" w:rsidRPr="003E45A1" w:rsidRDefault="003E45A1" w:rsidP="00021F66">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Medium term planning is created by teachers and monitored by the history subject leader on a termly basis. Monitoring feedback is shared with senior management and is given to teaching staff so that the relevant changes can be made. Teachers should try to implement cross curricular links of literacy and maths within history where it is possible. There should be evidence of extended writing tasks planned and taught in History lessons. </w:t>
      </w:r>
    </w:p>
    <w:p w14:paraId="6C85F08B" w14:textId="77777777" w:rsidR="00021F66" w:rsidRDefault="003E45A1" w:rsidP="00021F66">
      <w:pPr>
        <w:spacing w:before="100" w:beforeAutospacing="1" w:after="100" w:afterAutospacing="1"/>
        <w:ind w:left="720"/>
        <w:jc w:val="center"/>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Assessment</w:t>
      </w:r>
    </w:p>
    <w:p w14:paraId="5D1139F1" w14:textId="77777777" w:rsidR="00021F66" w:rsidRDefault="00021F66" w:rsidP="00021F66">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F</w:t>
      </w:r>
      <w:r w:rsidR="003E45A1" w:rsidRPr="003E45A1">
        <w:rPr>
          <w:rFonts w:ascii="Calibri" w:eastAsia="Times New Roman" w:hAnsi="Calibri" w:cs="Calibri"/>
          <w:lang w:eastAsia="en-GB"/>
        </w:rPr>
        <w:t xml:space="preserve">ormative assessment will take place in history within each lesson, with teachers making a record of this when evaluating lesson plans. </w:t>
      </w:r>
    </w:p>
    <w:p w14:paraId="1768CD83" w14:textId="77777777" w:rsidR="00021F66" w:rsidRDefault="00021F66" w:rsidP="00021F66">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lastRenderedPageBreak/>
        <w:t xml:space="preserve">At the end of every unit, children will </w:t>
      </w:r>
      <w:proofErr w:type="gramStart"/>
      <w:r>
        <w:rPr>
          <w:rFonts w:ascii="Calibri" w:eastAsia="Times New Roman" w:hAnsi="Calibri" w:cs="Calibri"/>
          <w:lang w:eastAsia="en-GB"/>
        </w:rPr>
        <w:t>are</w:t>
      </w:r>
      <w:proofErr w:type="gramEnd"/>
      <w:r>
        <w:rPr>
          <w:rFonts w:ascii="Calibri" w:eastAsia="Times New Roman" w:hAnsi="Calibri" w:cs="Calibri"/>
          <w:lang w:eastAsia="en-GB"/>
        </w:rPr>
        <w:t xml:space="preserve"> expected to complete a short, effective end of unit quiz. This is a </w:t>
      </w:r>
      <w:r w:rsidRPr="00021F66">
        <w:rPr>
          <w:rFonts w:ascii="Calibri" w:eastAsia="Times New Roman" w:hAnsi="Calibri" w:cs="Calibri"/>
          <w:lang w:eastAsia="en-GB"/>
        </w:rPr>
        <w:t xml:space="preserve">helpful tool for determining how much the students have learnt. It may also provide information for any required follow-up. </w:t>
      </w:r>
    </w:p>
    <w:p w14:paraId="6326F8C0"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 xml:space="preserve">ICT </w:t>
      </w:r>
    </w:p>
    <w:p w14:paraId="6921CE37" w14:textId="71E23A5F"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ICT will be used in various ways to support teaching and motivate pupils learning. ICT involves the computer</w:t>
      </w:r>
      <w:r w:rsidR="009F205D">
        <w:rPr>
          <w:rFonts w:ascii="Calibri" w:eastAsia="Times New Roman" w:hAnsi="Calibri" w:cs="Calibri"/>
          <w:lang w:eastAsia="en-GB"/>
        </w:rPr>
        <w:t xml:space="preserve">, </w:t>
      </w:r>
      <w:r w:rsidRPr="003E45A1">
        <w:rPr>
          <w:rFonts w:ascii="Calibri" w:eastAsia="Times New Roman" w:hAnsi="Calibri" w:cs="Calibri"/>
          <w:lang w:eastAsia="en-GB"/>
        </w:rPr>
        <w:t>audio visual aids</w:t>
      </w:r>
      <w:r w:rsidR="009F205D">
        <w:rPr>
          <w:rFonts w:ascii="Calibri" w:eastAsia="Times New Roman" w:hAnsi="Calibri" w:cs="Calibri"/>
          <w:lang w:eastAsia="en-GB"/>
        </w:rPr>
        <w:t xml:space="preserve">, </w:t>
      </w:r>
      <w:r w:rsidRPr="003E45A1">
        <w:rPr>
          <w:rFonts w:ascii="Calibri" w:eastAsia="Times New Roman" w:hAnsi="Calibri" w:cs="Calibri"/>
          <w:lang w:eastAsia="en-GB"/>
        </w:rPr>
        <w:t xml:space="preserve">CD-ROMs and DVD’s. The school sets of laptops/iPads may be used to enhance lessons and enable children to find information from the internet and other programs to support their learning. An awareness of internet safety will be paramount on such occasions. </w:t>
      </w:r>
    </w:p>
    <w:p w14:paraId="50F10678"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b/>
          <w:bCs/>
          <w:sz w:val="28"/>
          <w:szCs w:val="28"/>
          <w:lang w:eastAsia="en-GB"/>
        </w:rPr>
        <w:t xml:space="preserve">Displays </w:t>
      </w:r>
    </w:p>
    <w:p w14:paraId="4992186A" w14:textId="77777777" w:rsidR="003E45A1" w:rsidRPr="003E45A1" w:rsidRDefault="003E45A1" w:rsidP="003E45A1">
      <w:pPr>
        <w:spacing w:before="100" w:beforeAutospacing="1" w:after="100" w:afterAutospacing="1"/>
        <w:rPr>
          <w:rFonts w:ascii="Times New Roman" w:eastAsia="Times New Roman" w:hAnsi="Times New Roman" w:cs="Times New Roman"/>
          <w:lang w:eastAsia="en-GB"/>
        </w:rPr>
      </w:pPr>
      <w:r w:rsidRPr="003E45A1">
        <w:rPr>
          <w:rFonts w:ascii="Calibri" w:eastAsia="Times New Roman" w:hAnsi="Calibri" w:cs="Calibri"/>
          <w:lang w:eastAsia="en-GB"/>
        </w:rPr>
        <w:t xml:space="preserve">Each classroom should have a </w:t>
      </w:r>
      <w:proofErr w:type="gramStart"/>
      <w:r w:rsidRPr="003E45A1">
        <w:rPr>
          <w:rFonts w:ascii="Calibri" w:eastAsia="Times New Roman" w:hAnsi="Calibri" w:cs="Calibri"/>
          <w:lang w:eastAsia="en-GB"/>
        </w:rPr>
        <w:t>History</w:t>
      </w:r>
      <w:proofErr w:type="gramEnd"/>
      <w:r w:rsidRPr="003E45A1">
        <w:rPr>
          <w:rFonts w:ascii="Calibri" w:eastAsia="Times New Roman" w:hAnsi="Calibri" w:cs="Calibri"/>
          <w:lang w:eastAsia="en-GB"/>
        </w:rPr>
        <w:t xml:space="preserve"> display with key historical vocabulary to be used as a working wall. A historical timeline should be displayed to clearly identify where in history the events have taken place, as well as in relation to other focussed events and us today. History displays should be regularly updated and relevant to the topic current being taught. The history subject leader will carry out termly learning walks to monitor history displays in classrooms/ shared </w:t>
      </w:r>
      <w:proofErr w:type="gramStart"/>
      <w:r w:rsidRPr="003E45A1">
        <w:rPr>
          <w:rFonts w:ascii="Calibri" w:eastAsia="Times New Roman" w:hAnsi="Calibri" w:cs="Calibri"/>
          <w:lang w:eastAsia="en-GB"/>
        </w:rPr>
        <w:t>areas</w:t>
      </w:r>
      <w:proofErr w:type="gramEnd"/>
      <w:r w:rsidRPr="003E45A1">
        <w:rPr>
          <w:rFonts w:ascii="Calibri" w:eastAsia="Times New Roman" w:hAnsi="Calibri" w:cs="Calibri"/>
          <w:lang w:eastAsia="en-GB"/>
        </w:rPr>
        <w:t xml:space="preserve"> </w:t>
      </w:r>
    </w:p>
    <w:p w14:paraId="177E9E61" w14:textId="77777777" w:rsidR="003E45A1" w:rsidRDefault="003E45A1" w:rsidP="003E45A1">
      <w:pPr>
        <w:jc w:val="center"/>
        <w:rPr>
          <w:sz w:val="96"/>
          <w:szCs w:val="96"/>
        </w:rPr>
      </w:pPr>
    </w:p>
    <w:p w14:paraId="47A09DF7" w14:textId="77777777" w:rsidR="003E45A1" w:rsidRPr="003E45A1" w:rsidRDefault="003E45A1" w:rsidP="003E45A1">
      <w:pPr>
        <w:jc w:val="center"/>
        <w:rPr>
          <w:sz w:val="96"/>
          <w:szCs w:val="96"/>
        </w:rPr>
      </w:pPr>
    </w:p>
    <w:sectPr w:rsidR="003E45A1" w:rsidRPr="003E45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A444" w14:textId="77777777" w:rsidR="00AF0277" w:rsidRDefault="00AF0277" w:rsidP="003E45A1">
      <w:r>
        <w:separator/>
      </w:r>
    </w:p>
  </w:endnote>
  <w:endnote w:type="continuationSeparator" w:id="0">
    <w:p w14:paraId="5A428BA6" w14:textId="77777777" w:rsidR="00AF0277" w:rsidRDefault="00AF0277" w:rsidP="003E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Handwriting">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FB4" w14:textId="63E6B1BD" w:rsidR="003E45A1" w:rsidRDefault="003E45A1">
    <w:pPr>
      <w:pStyle w:val="Footer"/>
    </w:pPr>
    <w:r>
      <w:t>St Philip’s Catholic Primary School 2023</w:t>
    </w:r>
  </w:p>
  <w:p w14:paraId="2EA60326" w14:textId="77777777" w:rsidR="003E45A1" w:rsidRDefault="003E4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8F74" w14:textId="77777777" w:rsidR="00AF0277" w:rsidRDefault="00AF0277" w:rsidP="003E45A1">
      <w:r>
        <w:separator/>
      </w:r>
    </w:p>
  </w:footnote>
  <w:footnote w:type="continuationSeparator" w:id="0">
    <w:p w14:paraId="02C775EA" w14:textId="77777777" w:rsidR="00AF0277" w:rsidRDefault="00AF0277" w:rsidP="003E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606"/>
    <w:multiLevelType w:val="multilevel"/>
    <w:tmpl w:val="6052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FE5"/>
    <w:multiLevelType w:val="multilevel"/>
    <w:tmpl w:val="CDAA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2E6F"/>
    <w:multiLevelType w:val="multilevel"/>
    <w:tmpl w:val="331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65F40"/>
    <w:multiLevelType w:val="multilevel"/>
    <w:tmpl w:val="BA8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C5D12"/>
    <w:multiLevelType w:val="hybridMultilevel"/>
    <w:tmpl w:val="5600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C2AB4"/>
    <w:multiLevelType w:val="hybridMultilevel"/>
    <w:tmpl w:val="1200E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9531A2"/>
    <w:multiLevelType w:val="multilevel"/>
    <w:tmpl w:val="826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13F30"/>
    <w:multiLevelType w:val="multilevel"/>
    <w:tmpl w:val="B23C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128FC"/>
    <w:multiLevelType w:val="multilevel"/>
    <w:tmpl w:val="FAD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947F7"/>
    <w:multiLevelType w:val="multilevel"/>
    <w:tmpl w:val="3140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4A1441"/>
    <w:multiLevelType w:val="multilevel"/>
    <w:tmpl w:val="846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71B12"/>
    <w:multiLevelType w:val="multilevel"/>
    <w:tmpl w:val="642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C2C12"/>
    <w:multiLevelType w:val="multilevel"/>
    <w:tmpl w:val="E65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E0BD2"/>
    <w:multiLevelType w:val="hybridMultilevel"/>
    <w:tmpl w:val="74B8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42670"/>
    <w:multiLevelType w:val="multilevel"/>
    <w:tmpl w:val="B05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E6679"/>
    <w:multiLevelType w:val="multilevel"/>
    <w:tmpl w:val="EC9A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A71A3"/>
    <w:multiLevelType w:val="hybridMultilevel"/>
    <w:tmpl w:val="8F58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733BA"/>
    <w:multiLevelType w:val="multilevel"/>
    <w:tmpl w:val="585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C6662"/>
    <w:multiLevelType w:val="hybridMultilevel"/>
    <w:tmpl w:val="2C46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18F7"/>
    <w:multiLevelType w:val="multilevel"/>
    <w:tmpl w:val="F55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C49CA"/>
    <w:multiLevelType w:val="multilevel"/>
    <w:tmpl w:val="31AC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070974">
    <w:abstractNumId w:val="14"/>
  </w:num>
  <w:num w:numId="2" w16cid:durableId="1002316236">
    <w:abstractNumId w:val="11"/>
  </w:num>
  <w:num w:numId="3" w16cid:durableId="1957637879">
    <w:abstractNumId w:val="19"/>
  </w:num>
  <w:num w:numId="4" w16cid:durableId="1446733842">
    <w:abstractNumId w:val="6"/>
  </w:num>
  <w:num w:numId="5" w16cid:durableId="1536187381">
    <w:abstractNumId w:val="15"/>
  </w:num>
  <w:num w:numId="6" w16cid:durableId="126093121">
    <w:abstractNumId w:val="2"/>
  </w:num>
  <w:num w:numId="7" w16cid:durableId="1040982433">
    <w:abstractNumId w:val="7"/>
  </w:num>
  <w:num w:numId="8" w16cid:durableId="283655924">
    <w:abstractNumId w:val="3"/>
  </w:num>
  <w:num w:numId="9" w16cid:durableId="854341685">
    <w:abstractNumId w:val="10"/>
  </w:num>
  <w:num w:numId="10" w16cid:durableId="1545171147">
    <w:abstractNumId w:val="12"/>
  </w:num>
  <w:num w:numId="11" w16cid:durableId="512695206">
    <w:abstractNumId w:val="1"/>
  </w:num>
  <w:num w:numId="12" w16cid:durableId="764887518">
    <w:abstractNumId w:val="0"/>
  </w:num>
  <w:num w:numId="13" w16cid:durableId="327440063">
    <w:abstractNumId w:val="20"/>
  </w:num>
  <w:num w:numId="14" w16cid:durableId="1968315527">
    <w:abstractNumId w:val="17"/>
  </w:num>
  <w:num w:numId="15" w16cid:durableId="1259873795">
    <w:abstractNumId w:val="8"/>
  </w:num>
  <w:num w:numId="16" w16cid:durableId="1901475115">
    <w:abstractNumId w:val="9"/>
  </w:num>
  <w:num w:numId="17" w16cid:durableId="1603799050">
    <w:abstractNumId w:val="16"/>
  </w:num>
  <w:num w:numId="18" w16cid:durableId="583226646">
    <w:abstractNumId w:val="5"/>
  </w:num>
  <w:num w:numId="19" w16cid:durableId="2057778403">
    <w:abstractNumId w:val="13"/>
  </w:num>
  <w:num w:numId="20" w16cid:durableId="1174414230">
    <w:abstractNumId w:val="18"/>
  </w:num>
  <w:num w:numId="21" w16cid:durableId="1672948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1"/>
    <w:rsid w:val="00021F66"/>
    <w:rsid w:val="001C31FB"/>
    <w:rsid w:val="003E45A1"/>
    <w:rsid w:val="004719E9"/>
    <w:rsid w:val="00716BFF"/>
    <w:rsid w:val="009F205D"/>
    <w:rsid w:val="00AF0277"/>
    <w:rsid w:val="00D55403"/>
    <w:rsid w:val="00E1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F00A"/>
  <w15:chartTrackingRefBased/>
  <w15:docId w15:val="{23EF56CA-F132-1342-AFEC-7002EA09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5A1"/>
    <w:pPr>
      <w:tabs>
        <w:tab w:val="center" w:pos="4513"/>
        <w:tab w:val="right" w:pos="9026"/>
      </w:tabs>
    </w:pPr>
  </w:style>
  <w:style w:type="character" w:customStyle="1" w:styleId="HeaderChar">
    <w:name w:val="Header Char"/>
    <w:basedOn w:val="DefaultParagraphFont"/>
    <w:link w:val="Header"/>
    <w:uiPriority w:val="99"/>
    <w:rsid w:val="003E45A1"/>
  </w:style>
  <w:style w:type="paragraph" w:styleId="Footer">
    <w:name w:val="footer"/>
    <w:basedOn w:val="Normal"/>
    <w:link w:val="FooterChar"/>
    <w:uiPriority w:val="99"/>
    <w:unhideWhenUsed/>
    <w:rsid w:val="003E45A1"/>
    <w:pPr>
      <w:tabs>
        <w:tab w:val="center" w:pos="4513"/>
        <w:tab w:val="right" w:pos="9026"/>
      </w:tabs>
    </w:pPr>
  </w:style>
  <w:style w:type="character" w:customStyle="1" w:styleId="FooterChar">
    <w:name w:val="Footer Char"/>
    <w:basedOn w:val="DefaultParagraphFont"/>
    <w:link w:val="Footer"/>
    <w:uiPriority w:val="99"/>
    <w:rsid w:val="003E45A1"/>
  </w:style>
  <w:style w:type="paragraph" w:styleId="NormalWeb">
    <w:name w:val="Normal (Web)"/>
    <w:basedOn w:val="Normal"/>
    <w:uiPriority w:val="99"/>
    <w:semiHidden/>
    <w:unhideWhenUsed/>
    <w:rsid w:val="003E45A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E4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4390">
      <w:bodyDiv w:val="1"/>
      <w:marLeft w:val="0"/>
      <w:marRight w:val="0"/>
      <w:marTop w:val="0"/>
      <w:marBottom w:val="0"/>
      <w:divBdr>
        <w:top w:val="none" w:sz="0" w:space="0" w:color="auto"/>
        <w:left w:val="none" w:sz="0" w:space="0" w:color="auto"/>
        <w:bottom w:val="none" w:sz="0" w:space="0" w:color="auto"/>
        <w:right w:val="none" w:sz="0" w:space="0" w:color="auto"/>
      </w:divBdr>
      <w:divsChild>
        <w:div w:id="71705924">
          <w:marLeft w:val="0"/>
          <w:marRight w:val="0"/>
          <w:marTop w:val="0"/>
          <w:marBottom w:val="0"/>
          <w:divBdr>
            <w:top w:val="none" w:sz="0" w:space="0" w:color="auto"/>
            <w:left w:val="none" w:sz="0" w:space="0" w:color="auto"/>
            <w:bottom w:val="none" w:sz="0" w:space="0" w:color="auto"/>
            <w:right w:val="none" w:sz="0" w:space="0" w:color="auto"/>
          </w:divBdr>
          <w:divsChild>
            <w:div w:id="2037190030">
              <w:marLeft w:val="0"/>
              <w:marRight w:val="0"/>
              <w:marTop w:val="0"/>
              <w:marBottom w:val="0"/>
              <w:divBdr>
                <w:top w:val="none" w:sz="0" w:space="0" w:color="auto"/>
                <w:left w:val="none" w:sz="0" w:space="0" w:color="auto"/>
                <w:bottom w:val="none" w:sz="0" w:space="0" w:color="auto"/>
                <w:right w:val="none" w:sz="0" w:space="0" w:color="auto"/>
              </w:divBdr>
              <w:divsChild>
                <w:div w:id="1609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504">
          <w:marLeft w:val="0"/>
          <w:marRight w:val="0"/>
          <w:marTop w:val="0"/>
          <w:marBottom w:val="0"/>
          <w:divBdr>
            <w:top w:val="none" w:sz="0" w:space="0" w:color="auto"/>
            <w:left w:val="none" w:sz="0" w:space="0" w:color="auto"/>
            <w:bottom w:val="none" w:sz="0" w:space="0" w:color="auto"/>
            <w:right w:val="none" w:sz="0" w:space="0" w:color="auto"/>
          </w:divBdr>
          <w:divsChild>
            <w:div w:id="1566642156">
              <w:marLeft w:val="0"/>
              <w:marRight w:val="0"/>
              <w:marTop w:val="0"/>
              <w:marBottom w:val="0"/>
              <w:divBdr>
                <w:top w:val="none" w:sz="0" w:space="0" w:color="auto"/>
                <w:left w:val="none" w:sz="0" w:space="0" w:color="auto"/>
                <w:bottom w:val="none" w:sz="0" w:space="0" w:color="auto"/>
                <w:right w:val="none" w:sz="0" w:space="0" w:color="auto"/>
              </w:divBdr>
              <w:divsChild>
                <w:div w:id="10623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7912">
          <w:marLeft w:val="0"/>
          <w:marRight w:val="0"/>
          <w:marTop w:val="0"/>
          <w:marBottom w:val="0"/>
          <w:divBdr>
            <w:top w:val="none" w:sz="0" w:space="0" w:color="auto"/>
            <w:left w:val="none" w:sz="0" w:space="0" w:color="auto"/>
            <w:bottom w:val="none" w:sz="0" w:space="0" w:color="auto"/>
            <w:right w:val="none" w:sz="0" w:space="0" w:color="auto"/>
          </w:divBdr>
          <w:divsChild>
            <w:div w:id="1793860962">
              <w:marLeft w:val="0"/>
              <w:marRight w:val="0"/>
              <w:marTop w:val="0"/>
              <w:marBottom w:val="0"/>
              <w:divBdr>
                <w:top w:val="none" w:sz="0" w:space="0" w:color="auto"/>
                <w:left w:val="none" w:sz="0" w:space="0" w:color="auto"/>
                <w:bottom w:val="none" w:sz="0" w:space="0" w:color="auto"/>
                <w:right w:val="none" w:sz="0" w:space="0" w:color="auto"/>
              </w:divBdr>
              <w:divsChild>
                <w:div w:id="7804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4804">
          <w:marLeft w:val="0"/>
          <w:marRight w:val="0"/>
          <w:marTop w:val="0"/>
          <w:marBottom w:val="0"/>
          <w:divBdr>
            <w:top w:val="none" w:sz="0" w:space="0" w:color="auto"/>
            <w:left w:val="none" w:sz="0" w:space="0" w:color="auto"/>
            <w:bottom w:val="none" w:sz="0" w:space="0" w:color="auto"/>
            <w:right w:val="none" w:sz="0" w:space="0" w:color="auto"/>
          </w:divBdr>
          <w:divsChild>
            <w:div w:id="886721135">
              <w:marLeft w:val="0"/>
              <w:marRight w:val="0"/>
              <w:marTop w:val="0"/>
              <w:marBottom w:val="0"/>
              <w:divBdr>
                <w:top w:val="none" w:sz="0" w:space="0" w:color="auto"/>
                <w:left w:val="none" w:sz="0" w:space="0" w:color="auto"/>
                <w:bottom w:val="none" w:sz="0" w:space="0" w:color="auto"/>
                <w:right w:val="none" w:sz="0" w:space="0" w:color="auto"/>
              </w:divBdr>
              <w:divsChild>
                <w:div w:id="1796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925">
          <w:marLeft w:val="0"/>
          <w:marRight w:val="0"/>
          <w:marTop w:val="0"/>
          <w:marBottom w:val="0"/>
          <w:divBdr>
            <w:top w:val="none" w:sz="0" w:space="0" w:color="auto"/>
            <w:left w:val="none" w:sz="0" w:space="0" w:color="auto"/>
            <w:bottom w:val="none" w:sz="0" w:space="0" w:color="auto"/>
            <w:right w:val="none" w:sz="0" w:space="0" w:color="auto"/>
          </w:divBdr>
          <w:divsChild>
            <w:div w:id="539585802">
              <w:marLeft w:val="0"/>
              <w:marRight w:val="0"/>
              <w:marTop w:val="0"/>
              <w:marBottom w:val="0"/>
              <w:divBdr>
                <w:top w:val="none" w:sz="0" w:space="0" w:color="auto"/>
                <w:left w:val="none" w:sz="0" w:space="0" w:color="auto"/>
                <w:bottom w:val="none" w:sz="0" w:space="0" w:color="auto"/>
                <w:right w:val="none" w:sz="0" w:space="0" w:color="auto"/>
              </w:divBdr>
              <w:divsChild>
                <w:div w:id="8200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3754">
          <w:marLeft w:val="0"/>
          <w:marRight w:val="0"/>
          <w:marTop w:val="0"/>
          <w:marBottom w:val="0"/>
          <w:divBdr>
            <w:top w:val="none" w:sz="0" w:space="0" w:color="auto"/>
            <w:left w:val="none" w:sz="0" w:space="0" w:color="auto"/>
            <w:bottom w:val="none" w:sz="0" w:space="0" w:color="auto"/>
            <w:right w:val="none" w:sz="0" w:space="0" w:color="auto"/>
          </w:divBdr>
          <w:divsChild>
            <w:div w:id="366417758">
              <w:marLeft w:val="0"/>
              <w:marRight w:val="0"/>
              <w:marTop w:val="0"/>
              <w:marBottom w:val="0"/>
              <w:divBdr>
                <w:top w:val="none" w:sz="0" w:space="0" w:color="auto"/>
                <w:left w:val="none" w:sz="0" w:space="0" w:color="auto"/>
                <w:bottom w:val="none" w:sz="0" w:space="0" w:color="auto"/>
                <w:right w:val="none" w:sz="0" w:space="0" w:color="auto"/>
              </w:divBdr>
              <w:divsChild>
                <w:div w:id="14876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7977">
          <w:marLeft w:val="0"/>
          <w:marRight w:val="0"/>
          <w:marTop w:val="0"/>
          <w:marBottom w:val="0"/>
          <w:divBdr>
            <w:top w:val="none" w:sz="0" w:space="0" w:color="auto"/>
            <w:left w:val="none" w:sz="0" w:space="0" w:color="auto"/>
            <w:bottom w:val="none" w:sz="0" w:space="0" w:color="auto"/>
            <w:right w:val="none" w:sz="0" w:space="0" w:color="auto"/>
          </w:divBdr>
          <w:divsChild>
            <w:div w:id="1949389129">
              <w:marLeft w:val="0"/>
              <w:marRight w:val="0"/>
              <w:marTop w:val="0"/>
              <w:marBottom w:val="0"/>
              <w:divBdr>
                <w:top w:val="none" w:sz="0" w:space="0" w:color="auto"/>
                <w:left w:val="none" w:sz="0" w:space="0" w:color="auto"/>
                <w:bottom w:val="none" w:sz="0" w:space="0" w:color="auto"/>
                <w:right w:val="none" w:sz="0" w:space="0" w:color="auto"/>
              </w:divBdr>
              <w:divsChild>
                <w:div w:id="560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3563">
          <w:marLeft w:val="0"/>
          <w:marRight w:val="0"/>
          <w:marTop w:val="0"/>
          <w:marBottom w:val="0"/>
          <w:divBdr>
            <w:top w:val="none" w:sz="0" w:space="0" w:color="auto"/>
            <w:left w:val="none" w:sz="0" w:space="0" w:color="auto"/>
            <w:bottom w:val="none" w:sz="0" w:space="0" w:color="auto"/>
            <w:right w:val="none" w:sz="0" w:space="0" w:color="auto"/>
          </w:divBdr>
          <w:divsChild>
            <w:div w:id="657151019">
              <w:marLeft w:val="0"/>
              <w:marRight w:val="0"/>
              <w:marTop w:val="0"/>
              <w:marBottom w:val="0"/>
              <w:divBdr>
                <w:top w:val="none" w:sz="0" w:space="0" w:color="auto"/>
                <w:left w:val="none" w:sz="0" w:space="0" w:color="auto"/>
                <w:bottom w:val="none" w:sz="0" w:space="0" w:color="auto"/>
                <w:right w:val="none" w:sz="0" w:space="0" w:color="auto"/>
              </w:divBdr>
              <w:divsChild>
                <w:div w:id="670332537">
                  <w:marLeft w:val="0"/>
                  <w:marRight w:val="0"/>
                  <w:marTop w:val="0"/>
                  <w:marBottom w:val="0"/>
                  <w:divBdr>
                    <w:top w:val="none" w:sz="0" w:space="0" w:color="auto"/>
                    <w:left w:val="none" w:sz="0" w:space="0" w:color="auto"/>
                    <w:bottom w:val="none" w:sz="0" w:space="0" w:color="auto"/>
                    <w:right w:val="none" w:sz="0" w:space="0" w:color="auto"/>
                  </w:divBdr>
                </w:div>
              </w:divsChild>
            </w:div>
            <w:div w:id="118036349">
              <w:marLeft w:val="0"/>
              <w:marRight w:val="0"/>
              <w:marTop w:val="0"/>
              <w:marBottom w:val="0"/>
              <w:divBdr>
                <w:top w:val="none" w:sz="0" w:space="0" w:color="auto"/>
                <w:left w:val="none" w:sz="0" w:space="0" w:color="auto"/>
                <w:bottom w:val="none" w:sz="0" w:space="0" w:color="auto"/>
                <w:right w:val="none" w:sz="0" w:space="0" w:color="auto"/>
              </w:divBdr>
              <w:divsChild>
                <w:div w:id="155925588">
                  <w:marLeft w:val="0"/>
                  <w:marRight w:val="0"/>
                  <w:marTop w:val="0"/>
                  <w:marBottom w:val="0"/>
                  <w:divBdr>
                    <w:top w:val="none" w:sz="0" w:space="0" w:color="auto"/>
                    <w:left w:val="none" w:sz="0" w:space="0" w:color="auto"/>
                    <w:bottom w:val="none" w:sz="0" w:space="0" w:color="auto"/>
                    <w:right w:val="none" w:sz="0" w:space="0" w:color="auto"/>
                  </w:divBdr>
                </w:div>
              </w:divsChild>
            </w:div>
            <w:div w:id="1708526893">
              <w:marLeft w:val="0"/>
              <w:marRight w:val="0"/>
              <w:marTop w:val="0"/>
              <w:marBottom w:val="0"/>
              <w:divBdr>
                <w:top w:val="none" w:sz="0" w:space="0" w:color="auto"/>
                <w:left w:val="none" w:sz="0" w:space="0" w:color="auto"/>
                <w:bottom w:val="none" w:sz="0" w:space="0" w:color="auto"/>
                <w:right w:val="none" w:sz="0" w:space="0" w:color="auto"/>
              </w:divBdr>
              <w:divsChild>
                <w:div w:id="886338350">
                  <w:marLeft w:val="0"/>
                  <w:marRight w:val="0"/>
                  <w:marTop w:val="0"/>
                  <w:marBottom w:val="0"/>
                  <w:divBdr>
                    <w:top w:val="none" w:sz="0" w:space="0" w:color="auto"/>
                    <w:left w:val="none" w:sz="0" w:space="0" w:color="auto"/>
                    <w:bottom w:val="none" w:sz="0" w:space="0" w:color="auto"/>
                    <w:right w:val="none" w:sz="0" w:space="0" w:color="auto"/>
                  </w:divBdr>
                </w:div>
              </w:divsChild>
            </w:div>
            <w:div w:id="1187984795">
              <w:marLeft w:val="0"/>
              <w:marRight w:val="0"/>
              <w:marTop w:val="0"/>
              <w:marBottom w:val="0"/>
              <w:divBdr>
                <w:top w:val="none" w:sz="0" w:space="0" w:color="auto"/>
                <w:left w:val="none" w:sz="0" w:space="0" w:color="auto"/>
                <w:bottom w:val="none" w:sz="0" w:space="0" w:color="auto"/>
                <w:right w:val="none" w:sz="0" w:space="0" w:color="auto"/>
              </w:divBdr>
              <w:divsChild>
                <w:div w:id="349448957">
                  <w:marLeft w:val="0"/>
                  <w:marRight w:val="0"/>
                  <w:marTop w:val="0"/>
                  <w:marBottom w:val="0"/>
                  <w:divBdr>
                    <w:top w:val="none" w:sz="0" w:space="0" w:color="auto"/>
                    <w:left w:val="none" w:sz="0" w:space="0" w:color="auto"/>
                    <w:bottom w:val="none" w:sz="0" w:space="0" w:color="auto"/>
                    <w:right w:val="none" w:sz="0" w:space="0" w:color="auto"/>
                  </w:divBdr>
                </w:div>
                <w:div w:id="776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84">
          <w:marLeft w:val="0"/>
          <w:marRight w:val="0"/>
          <w:marTop w:val="0"/>
          <w:marBottom w:val="0"/>
          <w:divBdr>
            <w:top w:val="none" w:sz="0" w:space="0" w:color="auto"/>
            <w:left w:val="none" w:sz="0" w:space="0" w:color="auto"/>
            <w:bottom w:val="none" w:sz="0" w:space="0" w:color="auto"/>
            <w:right w:val="none" w:sz="0" w:space="0" w:color="auto"/>
          </w:divBdr>
          <w:divsChild>
            <w:div w:id="742290193">
              <w:marLeft w:val="0"/>
              <w:marRight w:val="0"/>
              <w:marTop w:val="0"/>
              <w:marBottom w:val="0"/>
              <w:divBdr>
                <w:top w:val="none" w:sz="0" w:space="0" w:color="auto"/>
                <w:left w:val="none" w:sz="0" w:space="0" w:color="auto"/>
                <w:bottom w:val="none" w:sz="0" w:space="0" w:color="auto"/>
                <w:right w:val="none" w:sz="0" w:space="0" w:color="auto"/>
              </w:divBdr>
              <w:divsChild>
                <w:div w:id="977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53F70-FF72-437C-BB7D-46CE8DE8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62B72-F776-4C2D-8E3A-FBA6840BA65D}">
  <ds:schemaRefs>
    <ds:schemaRef ds:uri="http://schemas.microsoft.com/sharepoint/v3/contenttype/forms"/>
  </ds:schemaRefs>
</ds:datastoreItem>
</file>

<file path=customXml/itemProps3.xml><?xml version="1.0" encoding="utf-8"?>
<ds:datastoreItem xmlns:ds="http://schemas.openxmlformats.org/officeDocument/2006/customXml" ds:itemID="{EB89A38E-65ED-41FA-94C4-294EC94E8F89}">
  <ds:schemaRefs>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7976eb1c-1390-4e9e-89cb-d3ad699d03d4"/>
    <ds:schemaRef ds:uri="http://schemas.openxmlformats.org/package/2006/metadata/core-properties"/>
    <ds:schemaRef ds:uri="http://www.w3.org/XML/1998/namespace"/>
    <ds:schemaRef ds:uri="6066b147-4980-422b-b022-204d86c8f5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12147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Foster</dc:creator>
  <cp:keywords/>
  <dc:description/>
  <cp:lastModifiedBy>Mrs C Hinton (St Philips)</cp:lastModifiedBy>
  <cp:revision>2</cp:revision>
  <dcterms:created xsi:type="dcterms:W3CDTF">2023-11-16T14:20:00Z</dcterms:created>
  <dcterms:modified xsi:type="dcterms:W3CDTF">2023-11-16T14:20:00Z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